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56" w:rsidRPr="009C627B" w:rsidRDefault="00052985" w:rsidP="00DD2A26">
      <w:pPr>
        <w:spacing w:after="0" w:line="276" w:lineRule="auto"/>
        <w:jc w:val="center"/>
        <w:rPr>
          <w:rFonts w:ascii="Lato" w:hAnsi="Lato" w:cstheme="minorHAnsi"/>
          <w:b/>
          <w:sz w:val="40"/>
          <w:szCs w:val="40"/>
          <w:lang w:val="en-US"/>
        </w:rPr>
      </w:pPr>
      <w:r w:rsidRPr="009C627B">
        <w:rPr>
          <w:rFonts w:ascii="Lato" w:hAnsi="Lato" w:cstheme="minorHAnsi"/>
          <w:b/>
          <w:sz w:val="40"/>
          <w:szCs w:val="40"/>
          <w:lang w:val="en-US"/>
        </w:rPr>
        <w:t>Recruitment Teams</w:t>
      </w:r>
      <w:r w:rsidR="0019719C" w:rsidRPr="009C627B">
        <w:rPr>
          <w:rFonts w:ascii="Lato" w:hAnsi="Lato" w:cstheme="minorHAnsi"/>
          <w:b/>
          <w:sz w:val="40"/>
          <w:szCs w:val="40"/>
          <w:lang w:val="en-US"/>
        </w:rPr>
        <w:t xml:space="preserve"> Activity</w:t>
      </w:r>
    </w:p>
    <w:p w:rsidR="00052985" w:rsidRPr="009C627B" w:rsidRDefault="00052985" w:rsidP="00052985">
      <w:pPr>
        <w:keepNext/>
        <w:keepLines/>
        <w:spacing w:before="200" w:after="0" w:line="240" w:lineRule="auto"/>
        <w:outlineLvl w:val="2"/>
        <w:rPr>
          <w:rFonts w:ascii="Lato" w:eastAsiaTheme="majorEastAsia" w:hAnsi="Lato" w:cstheme="majorBidi"/>
          <w:b/>
          <w:bCs/>
          <w:lang w:val="en-US"/>
        </w:rPr>
      </w:pPr>
      <w:bookmarkStart w:id="0" w:name="_Toc450899558"/>
      <w:r w:rsidRPr="009C627B">
        <w:rPr>
          <w:rFonts w:ascii="Lato" w:eastAsiaTheme="majorEastAsia" w:hAnsi="Lato" w:cstheme="majorBidi"/>
          <w:b/>
          <w:bCs/>
          <w:lang w:val="en-US"/>
        </w:rPr>
        <w:t>Recruitment Team Roles and Responsibilities</w:t>
      </w:r>
      <w:bookmarkEnd w:id="0"/>
    </w:p>
    <w:p w:rsidR="00052985" w:rsidRPr="009C627B" w:rsidRDefault="00052985" w:rsidP="00052985">
      <w:pPr>
        <w:contextualSpacing/>
        <w:jc w:val="both"/>
        <w:rPr>
          <w:rFonts w:ascii="Lato" w:hAnsi="Lato"/>
          <w:lang w:val="en-US"/>
        </w:rPr>
      </w:pPr>
      <w:r w:rsidRPr="009C627B">
        <w:rPr>
          <w:rFonts w:ascii="Lato" w:hAnsi="Lato"/>
          <w:lang w:val="en-US"/>
        </w:rPr>
        <w:t xml:space="preserve">Establish clear roles and responsibilities for team member, keeping in mind their stake in the recruitment, their availability, and respective skills. For example, you may want to include a clinical support staff member to be part of an interview and provide input, but this may be the limit of this person’s role. Whereas, the Chief Medical Officer or Medical Director may not wish to deal with the administrative responsibilities, but clearly needs to spend one-on-one time with final candidates and potentially be part of the screening process. </w:t>
      </w:r>
    </w:p>
    <w:p w:rsidR="00052985" w:rsidRPr="009C627B" w:rsidRDefault="00052985" w:rsidP="00052985">
      <w:pPr>
        <w:contextualSpacing/>
        <w:rPr>
          <w:b/>
          <w:lang w:val="en-US"/>
        </w:rPr>
      </w:pPr>
    </w:p>
    <w:p w:rsidR="00052985" w:rsidRPr="009C627B" w:rsidRDefault="00052985" w:rsidP="00052985">
      <w:pPr>
        <w:contextualSpacing/>
        <w:rPr>
          <w:rFonts w:ascii="Lato" w:hAnsi="Lato"/>
          <w:b/>
          <w:lang w:val="en-US"/>
        </w:rPr>
      </w:pPr>
      <w:r w:rsidRPr="009C627B">
        <w:rPr>
          <w:rFonts w:ascii="Lato" w:hAnsi="Lato"/>
          <w:b/>
          <w:lang w:val="en-US"/>
        </w:rPr>
        <w:t>Sample: Typical Recruitment Team Members and Corresponding Responsibilities</w:t>
      </w:r>
    </w:p>
    <w:tbl>
      <w:tblPr>
        <w:tblStyle w:val="GridTable1Light-Accent6"/>
        <w:tblW w:w="9288" w:type="dxa"/>
        <w:tblLayout w:type="fixed"/>
        <w:tblLook w:val="04A0" w:firstRow="1" w:lastRow="0" w:firstColumn="1" w:lastColumn="0" w:noHBand="0" w:noVBand="1"/>
      </w:tblPr>
      <w:tblGrid>
        <w:gridCol w:w="3140"/>
        <w:gridCol w:w="6148"/>
      </w:tblGrid>
      <w:tr w:rsidR="0059363A" w:rsidRPr="009C627B" w:rsidTr="00831ED8">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3140" w:type="dxa"/>
            <w:shd w:val="clear" w:color="auto" w:fill="E2EFD9" w:themeFill="accent6" w:themeFillTint="33"/>
            <w:vAlign w:val="center"/>
          </w:tcPr>
          <w:p w:rsidR="0059363A" w:rsidRPr="009C627B" w:rsidRDefault="0059363A" w:rsidP="00831ED8">
            <w:pPr>
              <w:jc w:val="center"/>
              <w:rPr>
                <w:rFonts w:ascii="League Spartan" w:hAnsi="League Spartan"/>
                <w:b w:val="0"/>
                <w:color w:val="000000"/>
                <w:sz w:val="18"/>
                <w:szCs w:val="18"/>
                <w:lang w:val="en-US"/>
              </w:rPr>
            </w:pPr>
            <w:r w:rsidRPr="009C627B">
              <w:rPr>
                <w:rFonts w:ascii="League Spartan" w:hAnsi="League Spartan"/>
                <w:b w:val="0"/>
                <w:color w:val="000000"/>
                <w:sz w:val="18"/>
                <w:szCs w:val="18"/>
                <w:lang w:val="en-US"/>
              </w:rPr>
              <w:t>Position</w:t>
            </w:r>
          </w:p>
        </w:tc>
        <w:tc>
          <w:tcPr>
            <w:tcW w:w="6148" w:type="dxa"/>
            <w:shd w:val="clear" w:color="auto" w:fill="E2EFD9" w:themeFill="accent6" w:themeFillTint="33"/>
            <w:vAlign w:val="center"/>
          </w:tcPr>
          <w:p w:rsidR="0059363A" w:rsidRPr="009C627B" w:rsidRDefault="0059363A" w:rsidP="00831ED8">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color w:val="000000"/>
                <w:sz w:val="18"/>
                <w:szCs w:val="18"/>
                <w:lang w:val="en-US"/>
              </w:rPr>
            </w:pPr>
            <w:r w:rsidRPr="009C627B">
              <w:rPr>
                <w:rFonts w:ascii="League Spartan" w:hAnsi="League Spartan"/>
                <w:b w:val="0"/>
                <w:color w:val="000000"/>
                <w:sz w:val="18"/>
                <w:szCs w:val="18"/>
                <w:lang w:val="en-US"/>
              </w:rPr>
              <w:t>Responsibilities</w:t>
            </w:r>
          </w:p>
        </w:tc>
      </w:tr>
      <w:tr w:rsidR="0059363A" w:rsidRPr="009C627B" w:rsidTr="0059363A">
        <w:trPr>
          <w:trHeight w:val="537"/>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CMO</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With CEO, defines position, contributes to drafting ad; assists with screening calls; final interviews; visit dinner event</w:t>
            </w:r>
          </w:p>
        </w:tc>
      </w:tr>
      <w:tr w:rsidR="0059363A" w:rsidRPr="009C627B" w:rsidTr="0059363A">
        <w:trPr>
          <w:trHeight w:val="521"/>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CEO/Administrator</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With CMO, defines position; contributes to draft ad; assists with screening calls; final interviews; visit dinner event</w:t>
            </w:r>
          </w:p>
        </w:tc>
      </w:tr>
      <w:tr w:rsidR="0059363A" w:rsidRPr="009C627B" w:rsidTr="0059363A">
        <w:trPr>
          <w:trHeight w:val="899"/>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 xml:space="preserve">Recruitment Staff </w:t>
            </w:r>
            <w:r w:rsidRPr="009C627B">
              <w:rPr>
                <w:rFonts w:ascii="Lato" w:hAnsi="Lato"/>
                <w:b w:val="0"/>
                <w:i/>
                <w:color w:val="000000"/>
                <w:sz w:val="18"/>
                <w:szCs w:val="18"/>
                <w:lang w:val="en-US"/>
              </w:rPr>
              <w:t>(may not have this title, but need to appoint someone in this role)</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Coordinate with recruiting firm (</w:t>
            </w:r>
            <w:r w:rsidRPr="009C627B">
              <w:rPr>
                <w:rFonts w:ascii="Lato" w:hAnsi="Lato"/>
                <w:i/>
                <w:color w:val="000000"/>
                <w:sz w:val="16"/>
                <w:szCs w:val="16"/>
                <w:lang w:val="en-US"/>
              </w:rPr>
              <w:t>if any</w:t>
            </w:r>
            <w:r w:rsidRPr="009C627B">
              <w:rPr>
                <w:rFonts w:ascii="Lato" w:hAnsi="Lato"/>
                <w:color w:val="000000"/>
                <w:sz w:val="16"/>
                <w:szCs w:val="16"/>
                <w:lang w:val="en-US"/>
              </w:rPr>
              <w:t xml:space="preserve">); draft final ad and coordinate with media and social media outlets; screening calls; coordinate all parts of visit and interviews; track candidates; develop and negotiate contracts; assist with moving arrangements and community connections (e.g., </w:t>
            </w:r>
            <w:r w:rsidRPr="009C627B">
              <w:rPr>
                <w:rFonts w:ascii="Lato" w:hAnsi="Lato"/>
                <w:i/>
                <w:color w:val="000000"/>
                <w:sz w:val="16"/>
                <w:szCs w:val="16"/>
                <w:lang w:val="en-US"/>
              </w:rPr>
              <w:t>schools, partner employment</w:t>
            </w:r>
            <w:r w:rsidRPr="009C627B">
              <w:rPr>
                <w:rFonts w:ascii="Lato" w:hAnsi="Lato"/>
                <w:color w:val="000000"/>
                <w:sz w:val="16"/>
                <w:szCs w:val="16"/>
                <w:lang w:val="en-US"/>
              </w:rPr>
              <w:t>)</w:t>
            </w:r>
          </w:p>
        </w:tc>
      </w:tr>
      <w:tr w:rsidR="0059363A" w:rsidRPr="009C627B" w:rsidTr="0059363A">
        <w:trPr>
          <w:trHeight w:val="431"/>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Provider Team Members</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Input defining position; contributes to drafting ad; final interviews and visit events, as necessary</w:t>
            </w:r>
          </w:p>
        </w:tc>
      </w:tr>
      <w:tr w:rsidR="0059363A" w:rsidRPr="009C627B" w:rsidTr="0059363A">
        <w:trPr>
          <w:trHeight w:val="440"/>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Clinical Support Staff</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Part of site tour and informal interviews during visit</w:t>
            </w:r>
          </w:p>
        </w:tc>
      </w:tr>
      <w:tr w:rsidR="0059363A" w:rsidRPr="009C627B" w:rsidTr="0059363A">
        <w:trPr>
          <w:trHeight w:val="521"/>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Administrative Staff</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Support recruitment staff; potentially part of site tour and informal interviews during visit</w:t>
            </w:r>
          </w:p>
        </w:tc>
      </w:tr>
      <w:tr w:rsidR="0059363A" w:rsidRPr="009C627B" w:rsidTr="0059363A">
        <w:trPr>
          <w:trHeight w:val="539"/>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Community Member</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Potentially part of final interviews; visit dinner event</w:t>
            </w:r>
          </w:p>
        </w:tc>
      </w:tr>
      <w:tr w:rsidR="0059363A" w:rsidRPr="009C627B" w:rsidTr="0059363A">
        <w:trPr>
          <w:trHeight w:val="521"/>
        </w:trPr>
        <w:tc>
          <w:tcPr>
            <w:cnfStyle w:val="001000000000" w:firstRow="0" w:lastRow="0" w:firstColumn="1" w:lastColumn="0" w:oddVBand="0" w:evenVBand="0" w:oddHBand="0" w:evenHBand="0" w:firstRowFirstColumn="0" w:firstRowLastColumn="0" w:lastRowFirstColumn="0" w:lastRowLastColumn="0"/>
            <w:tcW w:w="3140" w:type="dxa"/>
            <w:vAlign w:val="center"/>
          </w:tcPr>
          <w:p w:rsidR="0059363A" w:rsidRPr="009C627B" w:rsidRDefault="0059363A" w:rsidP="00831ED8">
            <w:pPr>
              <w:rPr>
                <w:rFonts w:ascii="Lato" w:hAnsi="Lato"/>
                <w:color w:val="000000"/>
                <w:sz w:val="18"/>
                <w:szCs w:val="18"/>
                <w:lang w:val="en-US"/>
              </w:rPr>
            </w:pPr>
            <w:r w:rsidRPr="009C627B">
              <w:rPr>
                <w:rFonts w:ascii="Lato" w:hAnsi="Lato"/>
                <w:color w:val="000000"/>
                <w:sz w:val="18"/>
                <w:szCs w:val="18"/>
                <w:lang w:val="en-US"/>
              </w:rPr>
              <w:t>Provider Team Partner</w:t>
            </w:r>
          </w:p>
        </w:tc>
        <w:tc>
          <w:tcPr>
            <w:tcW w:w="6148" w:type="dxa"/>
            <w:vAlign w:val="center"/>
          </w:tcPr>
          <w:p w:rsidR="0059363A" w:rsidRPr="009C627B" w:rsidRDefault="0059363A" w:rsidP="00831ED8">
            <w:pPr>
              <w:spacing w:line="276" w:lineRule="auto"/>
              <w:cnfStyle w:val="000000000000" w:firstRow="0" w:lastRow="0" w:firstColumn="0" w:lastColumn="0" w:oddVBand="0" w:evenVBand="0" w:oddHBand="0" w:evenHBand="0" w:firstRowFirstColumn="0" w:firstRowLastColumn="0" w:lastRowFirstColumn="0" w:lastRowLastColumn="0"/>
              <w:rPr>
                <w:rFonts w:ascii="Lato" w:hAnsi="Lato"/>
                <w:color w:val="000000"/>
                <w:sz w:val="16"/>
                <w:szCs w:val="16"/>
                <w:lang w:val="en-US"/>
              </w:rPr>
            </w:pPr>
            <w:r w:rsidRPr="009C627B">
              <w:rPr>
                <w:rFonts w:ascii="Lato" w:hAnsi="Lato"/>
                <w:color w:val="000000"/>
                <w:sz w:val="16"/>
                <w:szCs w:val="16"/>
                <w:lang w:val="en-US"/>
              </w:rPr>
              <w:t>Provide assistance and support to candidate partners/families; lunch with partner</w:t>
            </w:r>
          </w:p>
        </w:tc>
      </w:tr>
    </w:tbl>
    <w:p w:rsidR="00052985" w:rsidRPr="009C627B" w:rsidRDefault="00052985" w:rsidP="00052985">
      <w:pPr>
        <w:contextualSpacing/>
        <w:rPr>
          <w:lang w:val="en-US"/>
        </w:rPr>
      </w:pPr>
    </w:p>
    <w:p w:rsidR="00052985" w:rsidRPr="009C627B" w:rsidRDefault="00052985" w:rsidP="00052985">
      <w:pPr>
        <w:contextualSpacing/>
        <w:rPr>
          <w:rFonts w:ascii="Lato" w:hAnsi="Lato"/>
          <w:b/>
          <w:lang w:val="en-US"/>
        </w:rPr>
      </w:pPr>
      <w:r w:rsidRPr="009C627B">
        <w:rPr>
          <w:rFonts w:ascii="Lato" w:hAnsi="Lato"/>
          <w:b/>
          <w:lang w:val="en-US"/>
        </w:rPr>
        <w:t>Recruitment Team Members and Corresponding Responsibilities</w:t>
      </w:r>
    </w:p>
    <w:tbl>
      <w:tblPr>
        <w:tblStyle w:val="MediumShading1-Accent1"/>
        <w:tblW w:w="0" w:type="auto"/>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3176"/>
        <w:gridCol w:w="6164"/>
      </w:tblGrid>
      <w:tr w:rsidR="00052985" w:rsidRPr="009C627B" w:rsidTr="00593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52985" w:rsidRPr="009C627B" w:rsidRDefault="00052985" w:rsidP="00052985">
            <w:pPr>
              <w:jc w:val="center"/>
              <w:rPr>
                <w:rFonts w:ascii="Lato" w:hAnsi="Lato"/>
              </w:rPr>
            </w:pPr>
            <w:r w:rsidRPr="009C627B">
              <w:rPr>
                <w:rFonts w:ascii="League Spartan" w:hAnsi="League Spartan"/>
                <w:b w:val="0"/>
                <w:color w:val="000000"/>
                <w:sz w:val="18"/>
                <w:szCs w:val="18"/>
              </w:rPr>
              <w:t>Name</w:t>
            </w:r>
            <w:r w:rsidR="009C627B">
              <w:rPr>
                <w:rFonts w:ascii="League Spartan" w:hAnsi="League Spartan"/>
                <w:b w:val="0"/>
                <w:color w:val="000000"/>
                <w:sz w:val="18"/>
                <w:szCs w:val="18"/>
              </w:rPr>
              <w:t>/Position</w:t>
            </w:r>
            <w:bookmarkStart w:id="1" w:name="_GoBack"/>
            <w:bookmarkEnd w:id="1"/>
          </w:p>
        </w:tc>
        <w:tc>
          <w:tcPr>
            <w:tcW w:w="6164"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52985" w:rsidRPr="009C627B" w:rsidRDefault="00052985" w:rsidP="00052985">
            <w:pPr>
              <w:jc w:val="center"/>
              <w:cnfStyle w:val="100000000000" w:firstRow="1" w:lastRow="0" w:firstColumn="0" w:lastColumn="0" w:oddVBand="0" w:evenVBand="0" w:oddHBand="0" w:evenHBand="0" w:firstRowFirstColumn="0" w:firstRowLastColumn="0" w:lastRowFirstColumn="0" w:lastRowLastColumn="0"/>
              <w:rPr>
                <w:rFonts w:ascii="Lato" w:hAnsi="Lato"/>
              </w:rPr>
            </w:pPr>
            <w:r w:rsidRPr="009C627B">
              <w:rPr>
                <w:rFonts w:ascii="League Spartan" w:hAnsi="League Spartan"/>
                <w:b w:val="0"/>
                <w:color w:val="000000"/>
                <w:sz w:val="18"/>
                <w:szCs w:val="18"/>
              </w:rPr>
              <w:t>Responsibilities</w:t>
            </w:r>
          </w:p>
        </w:tc>
      </w:tr>
      <w:tr w:rsidR="00052985" w:rsidRPr="009C627B" w:rsidTr="00593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right w:val="none" w:sz="0" w:space="0" w:color="auto"/>
            </w:tcBorders>
            <w:shd w:val="clear" w:color="auto" w:fill="E2EFD9" w:themeFill="accent6" w:themeFillTint="33"/>
          </w:tcPr>
          <w:p w:rsidR="00052985" w:rsidRPr="009C627B" w:rsidRDefault="00052985" w:rsidP="00052985">
            <w:pPr>
              <w:contextualSpacing/>
            </w:pPr>
          </w:p>
          <w:p w:rsidR="00EC3D9C" w:rsidRPr="009C627B" w:rsidRDefault="00EC3D9C" w:rsidP="00052985">
            <w:pPr>
              <w:contextualSpacing/>
            </w:pPr>
          </w:p>
        </w:tc>
        <w:tc>
          <w:tcPr>
            <w:tcW w:w="6164" w:type="dxa"/>
            <w:tcBorders>
              <w:left w:val="none" w:sz="0" w:space="0" w:color="auto"/>
            </w:tcBorders>
            <w:shd w:val="clear" w:color="auto" w:fill="E2EFD9" w:themeFill="accent6" w:themeFillTint="33"/>
          </w:tcPr>
          <w:p w:rsidR="00052985" w:rsidRPr="009C627B" w:rsidRDefault="00052985" w:rsidP="00052985">
            <w:pPr>
              <w:contextualSpacing/>
              <w:cnfStyle w:val="000000100000" w:firstRow="0" w:lastRow="0" w:firstColumn="0" w:lastColumn="0" w:oddVBand="0" w:evenVBand="0" w:oddHBand="1" w:evenHBand="0" w:firstRowFirstColumn="0" w:firstRowLastColumn="0" w:lastRowFirstColumn="0" w:lastRowLastColumn="0"/>
            </w:pPr>
          </w:p>
        </w:tc>
      </w:tr>
      <w:tr w:rsidR="00052985" w:rsidRPr="009C627B" w:rsidTr="00E128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right w:val="none" w:sz="0" w:space="0" w:color="auto"/>
            </w:tcBorders>
          </w:tcPr>
          <w:p w:rsidR="00052985" w:rsidRPr="009C627B" w:rsidRDefault="00052985" w:rsidP="00052985">
            <w:pPr>
              <w:contextualSpacing/>
            </w:pPr>
          </w:p>
          <w:p w:rsidR="00EC3D9C" w:rsidRPr="009C627B" w:rsidRDefault="00EC3D9C" w:rsidP="00052985">
            <w:pPr>
              <w:contextualSpacing/>
            </w:pPr>
          </w:p>
        </w:tc>
        <w:tc>
          <w:tcPr>
            <w:tcW w:w="6164" w:type="dxa"/>
            <w:tcBorders>
              <w:left w:val="none" w:sz="0" w:space="0" w:color="auto"/>
            </w:tcBorders>
          </w:tcPr>
          <w:p w:rsidR="00052985" w:rsidRPr="009C627B" w:rsidRDefault="00052985" w:rsidP="00052985">
            <w:pPr>
              <w:contextualSpacing/>
              <w:cnfStyle w:val="000000010000" w:firstRow="0" w:lastRow="0" w:firstColumn="0" w:lastColumn="0" w:oddVBand="0" w:evenVBand="0" w:oddHBand="0" w:evenHBand="1" w:firstRowFirstColumn="0" w:firstRowLastColumn="0" w:lastRowFirstColumn="0" w:lastRowLastColumn="0"/>
            </w:pPr>
          </w:p>
        </w:tc>
      </w:tr>
      <w:tr w:rsidR="00052985" w:rsidRPr="009C627B" w:rsidTr="00593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right w:val="none" w:sz="0" w:space="0" w:color="auto"/>
            </w:tcBorders>
            <w:shd w:val="clear" w:color="auto" w:fill="E2EFD9" w:themeFill="accent6" w:themeFillTint="33"/>
          </w:tcPr>
          <w:p w:rsidR="00052985" w:rsidRPr="009C627B" w:rsidRDefault="00052985" w:rsidP="00052985">
            <w:pPr>
              <w:contextualSpacing/>
            </w:pPr>
          </w:p>
          <w:p w:rsidR="00EC3D9C" w:rsidRPr="009C627B" w:rsidRDefault="00EC3D9C" w:rsidP="00052985">
            <w:pPr>
              <w:contextualSpacing/>
            </w:pPr>
          </w:p>
        </w:tc>
        <w:tc>
          <w:tcPr>
            <w:tcW w:w="6164" w:type="dxa"/>
            <w:tcBorders>
              <w:left w:val="none" w:sz="0" w:space="0" w:color="auto"/>
            </w:tcBorders>
            <w:shd w:val="clear" w:color="auto" w:fill="E2EFD9" w:themeFill="accent6" w:themeFillTint="33"/>
          </w:tcPr>
          <w:p w:rsidR="00052985" w:rsidRPr="009C627B" w:rsidRDefault="00052985" w:rsidP="00052985">
            <w:pPr>
              <w:contextualSpacing/>
              <w:cnfStyle w:val="000000100000" w:firstRow="0" w:lastRow="0" w:firstColumn="0" w:lastColumn="0" w:oddVBand="0" w:evenVBand="0" w:oddHBand="1" w:evenHBand="0" w:firstRowFirstColumn="0" w:firstRowLastColumn="0" w:lastRowFirstColumn="0" w:lastRowLastColumn="0"/>
            </w:pPr>
          </w:p>
        </w:tc>
      </w:tr>
      <w:tr w:rsidR="00052985" w:rsidRPr="009C627B" w:rsidTr="00E128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right w:val="none" w:sz="0" w:space="0" w:color="auto"/>
            </w:tcBorders>
          </w:tcPr>
          <w:p w:rsidR="00052985" w:rsidRPr="009C627B" w:rsidRDefault="00052985" w:rsidP="00052985">
            <w:pPr>
              <w:contextualSpacing/>
            </w:pPr>
          </w:p>
          <w:p w:rsidR="00EC3D9C" w:rsidRPr="009C627B" w:rsidRDefault="00EC3D9C" w:rsidP="00052985">
            <w:pPr>
              <w:contextualSpacing/>
            </w:pPr>
          </w:p>
        </w:tc>
        <w:tc>
          <w:tcPr>
            <w:tcW w:w="6164" w:type="dxa"/>
            <w:tcBorders>
              <w:left w:val="none" w:sz="0" w:space="0" w:color="auto"/>
            </w:tcBorders>
          </w:tcPr>
          <w:p w:rsidR="00052985" w:rsidRPr="009C627B" w:rsidRDefault="00052985" w:rsidP="00052985">
            <w:pPr>
              <w:contextualSpacing/>
              <w:cnfStyle w:val="000000010000" w:firstRow="0" w:lastRow="0" w:firstColumn="0" w:lastColumn="0" w:oddVBand="0" w:evenVBand="0" w:oddHBand="0" w:evenHBand="1" w:firstRowFirstColumn="0" w:firstRowLastColumn="0" w:lastRowFirstColumn="0" w:lastRowLastColumn="0"/>
            </w:pPr>
          </w:p>
        </w:tc>
      </w:tr>
      <w:tr w:rsidR="00052985" w:rsidRPr="009C627B" w:rsidTr="00593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6" w:type="dxa"/>
            <w:tcBorders>
              <w:right w:val="none" w:sz="0" w:space="0" w:color="auto"/>
            </w:tcBorders>
            <w:shd w:val="clear" w:color="auto" w:fill="E2EFD9" w:themeFill="accent6" w:themeFillTint="33"/>
          </w:tcPr>
          <w:p w:rsidR="00052985" w:rsidRPr="009C627B" w:rsidRDefault="00052985" w:rsidP="00052985">
            <w:pPr>
              <w:contextualSpacing/>
            </w:pPr>
          </w:p>
          <w:p w:rsidR="00EC3D9C" w:rsidRPr="009C627B" w:rsidRDefault="00EC3D9C" w:rsidP="00052985">
            <w:pPr>
              <w:contextualSpacing/>
            </w:pPr>
          </w:p>
        </w:tc>
        <w:tc>
          <w:tcPr>
            <w:tcW w:w="6164" w:type="dxa"/>
            <w:tcBorders>
              <w:left w:val="none" w:sz="0" w:space="0" w:color="auto"/>
            </w:tcBorders>
            <w:shd w:val="clear" w:color="auto" w:fill="E2EFD9" w:themeFill="accent6" w:themeFillTint="33"/>
          </w:tcPr>
          <w:p w:rsidR="00052985" w:rsidRPr="009C627B" w:rsidRDefault="00052985" w:rsidP="00052985">
            <w:pPr>
              <w:contextualSpacing/>
              <w:cnfStyle w:val="000000100000" w:firstRow="0" w:lastRow="0" w:firstColumn="0" w:lastColumn="0" w:oddVBand="0" w:evenVBand="0" w:oddHBand="1" w:evenHBand="0" w:firstRowFirstColumn="0" w:firstRowLastColumn="0" w:lastRowFirstColumn="0" w:lastRowLastColumn="0"/>
            </w:pPr>
          </w:p>
        </w:tc>
      </w:tr>
    </w:tbl>
    <w:p w:rsidR="00052985" w:rsidRPr="009C627B" w:rsidRDefault="00052985" w:rsidP="00DD2A26">
      <w:pPr>
        <w:spacing w:after="0" w:line="276" w:lineRule="auto"/>
        <w:jc w:val="center"/>
        <w:rPr>
          <w:rFonts w:cstheme="minorHAnsi"/>
          <w:b/>
          <w:sz w:val="40"/>
          <w:szCs w:val="40"/>
          <w:u w:val="single"/>
          <w:lang w:val="en-US"/>
        </w:rPr>
      </w:pPr>
    </w:p>
    <w:sectPr w:rsidR="00052985" w:rsidRPr="009C627B" w:rsidSect="001A1056">
      <w:headerReference w:type="default" r:id="rId6"/>
      <w:footerReference w:type="default" r:id="rId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E9" w:rsidRDefault="00C723E9" w:rsidP="00C1645B">
      <w:pPr>
        <w:spacing w:after="0" w:line="240" w:lineRule="auto"/>
      </w:pPr>
      <w:r>
        <w:separator/>
      </w:r>
    </w:p>
  </w:endnote>
  <w:endnote w:type="continuationSeparator" w:id="0">
    <w:p w:rsidR="00C723E9" w:rsidRDefault="00C723E9" w:rsidP="00C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8B6" w:rsidRPr="009C627B" w:rsidRDefault="00BD08B6" w:rsidP="00BD08B6">
    <w:pPr>
      <w:pStyle w:val="Header"/>
      <w:rPr>
        <w:rFonts w:ascii="Lato" w:hAnsi="Lato" w:cstheme="minorHAnsi"/>
      </w:rPr>
    </w:pPr>
  </w:p>
  <w:sdt>
    <w:sdtPr>
      <w:rPr>
        <w:rFonts w:ascii="Lato" w:hAnsi="Lato" w:cstheme="minorHAnsi"/>
        <w:sz w:val="21"/>
        <w:szCs w:val="21"/>
        <w:lang w:val="en-US"/>
      </w:rPr>
      <w:id w:val="2124802216"/>
      <w:docPartObj>
        <w:docPartGallery w:val="Page Numbers (Bottom of Page)"/>
        <w:docPartUnique/>
      </w:docPartObj>
    </w:sdtPr>
    <w:sdtEndPr>
      <w:rPr>
        <w:noProof/>
        <w:sz w:val="22"/>
        <w:szCs w:val="22"/>
        <w:lang w:val="es-US"/>
      </w:rPr>
    </w:sdtEndPr>
    <w:sdtContent>
      <w:p w:rsidR="00F251FB" w:rsidRPr="009C627B" w:rsidRDefault="00F251FB" w:rsidP="00F251FB">
        <w:pPr>
          <w:shd w:val="clear" w:color="auto" w:fill="FFFFFF"/>
          <w:spacing w:after="0" w:line="240" w:lineRule="auto"/>
          <w:rPr>
            <w:rFonts w:ascii="Lato" w:hAnsi="Lato" w:cstheme="minorHAnsi"/>
            <w:sz w:val="21"/>
            <w:szCs w:val="21"/>
            <w:lang w:val="en-US"/>
          </w:rPr>
        </w:pPr>
      </w:p>
      <w:p w:rsidR="00A10BAD" w:rsidRPr="009C627B" w:rsidRDefault="00BF1AA4" w:rsidP="00F251FB">
        <w:pPr>
          <w:shd w:val="clear" w:color="auto" w:fill="FFFFFF"/>
          <w:spacing w:after="0" w:line="240" w:lineRule="auto"/>
          <w:rPr>
            <w:rFonts w:ascii="Lato" w:hAnsi="Lato" w:cstheme="minorHAnsi"/>
            <w:lang w:val="en-US"/>
          </w:rPr>
        </w:pPr>
        <w:r w:rsidRPr="009C627B">
          <w:rPr>
            <w:rFonts w:ascii="Lato" w:hAnsi="Lato" w:cstheme="minorHAnsi"/>
            <w:sz w:val="21"/>
            <w:szCs w:val="21"/>
            <w:lang w:val="en-US"/>
          </w:rPr>
          <w:t>STAR</w:t>
        </w:r>
        <w:r w:rsidRPr="009C627B">
          <w:rPr>
            <w:rFonts w:ascii="Lato" w:hAnsi="Lato" w:cstheme="minorHAnsi"/>
            <w:sz w:val="21"/>
            <w:szCs w:val="21"/>
            <w:vertAlign w:val="superscript"/>
            <w:lang w:val="en-US"/>
          </w:rPr>
          <w:t>2</w:t>
        </w:r>
        <w:r w:rsidRPr="009C627B">
          <w:rPr>
            <w:rFonts w:ascii="Lato" w:hAnsi="Lato" w:cstheme="minorHAnsi"/>
            <w:sz w:val="21"/>
            <w:szCs w:val="21"/>
            <w:lang w:val="en-US"/>
          </w:rPr>
          <w:t xml:space="preserve"> Center Recruitment &amp; Retention Workshop</w:t>
        </w:r>
        <w:r w:rsidR="008E7A94" w:rsidRPr="009C627B">
          <w:rPr>
            <w:rFonts w:ascii="Lato" w:hAnsi="Lato" w:cstheme="minorHAnsi"/>
            <w:sz w:val="21"/>
            <w:szCs w:val="21"/>
            <w:lang w:val="en-US"/>
          </w:rPr>
          <w:t xml:space="preserve"> | </w:t>
        </w:r>
        <w:r w:rsidRPr="009C627B">
          <w:rPr>
            <w:rFonts w:ascii="Lato" w:hAnsi="Lato" w:cstheme="minorHAnsi"/>
            <w:lang w:val="en-US"/>
          </w:rPr>
          <w:t>2022</w:t>
        </w:r>
        <w:r w:rsidR="008B3B23" w:rsidRPr="009C627B">
          <w:rPr>
            <w:rFonts w:ascii="Lato" w:hAnsi="Lato" w:cstheme="minorHAnsi"/>
            <w:lang w:val="en-US"/>
          </w:rPr>
          <w:tab/>
        </w:r>
        <w:r w:rsidR="008B3B23" w:rsidRPr="009C627B">
          <w:rPr>
            <w:rFonts w:ascii="Lato" w:hAnsi="Lato" w:cstheme="minorHAnsi"/>
            <w:lang w:val="en-US"/>
          </w:rPr>
          <w:tab/>
        </w:r>
        <w:r w:rsidRPr="009C627B">
          <w:rPr>
            <w:rFonts w:ascii="Lato" w:hAnsi="Lato" w:cstheme="minorHAnsi"/>
            <w:lang w:val="en-US"/>
          </w:rPr>
          <w:tab/>
        </w:r>
        <w:r w:rsidR="009C627B">
          <w:rPr>
            <w:rFonts w:ascii="Lato" w:hAnsi="Lato" w:cstheme="minorHAnsi"/>
            <w:lang w:val="en-US"/>
          </w:rPr>
          <w:tab/>
        </w:r>
        <w:r w:rsidR="009C627B">
          <w:rPr>
            <w:rFonts w:ascii="Lato" w:hAnsi="Lato" w:cstheme="minorHAnsi"/>
            <w:lang w:val="en-US"/>
          </w:rPr>
          <w:tab/>
        </w:r>
        <w:r w:rsidR="009C627B">
          <w:rPr>
            <w:rFonts w:ascii="Lato" w:hAnsi="Lato" w:cstheme="minorHAnsi"/>
            <w:lang w:val="en-US"/>
          </w:rPr>
          <w:tab/>
        </w:r>
        <w:r w:rsidR="00F251FB" w:rsidRPr="009C627B">
          <w:rPr>
            <w:rFonts w:ascii="Lato" w:hAnsi="Lato" w:cstheme="minorHAnsi"/>
          </w:rPr>
          <w:fldChar w:fldCharType="begin"/>
        </w:r>
        <w:r w:rsidR="00F251FB" w:rsidRPr="009C627B">
          <w:rPr>
            <w:rFonts w:ascii="Lato" w:hAnsi="Lato" w:cstheme="minorHAnsi"/>
            <w:lang w:val="en-US"/>
          </w:rPr>
          <w:instrText xml:space="preserve"> PAGE   \* MERGEFORMAT </w:instrText>
        </w:r>
        <w:r w:rsidR="00F251FB" w:rsidRPr="009C627B">
          <w:rPr>
            <w:rFonts w:ascii="Lato" w:hAnsi="Lato" w:cstheme="minorHAnsi"/>
          </w:rPr>
          <w:fldChar w:fldCharType="separate"/>
        </w:r>
        <w:r w:rsidR="009C627B">
          <w:rPr>
            <w:rFonts w:ascii="Lato" w:hAnsi="Lato" w:cstheme="minorHAnsi"/>
            <w:noProof/>
            <w:lang w:val="en-US"/>
          </w:rPr>
          <w:t>1</w:t>
        </w:r>
        <w:r w:rsidR="00F251FB" w:rsidRPr="009C627B">
          <w:rPr>
            <w:rFonts w:ascii="Lato" w:hAnsi="Lato"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E9" w:rsidRDefault="00C723E9" w:rsidP="00C1645B">
      <w:pPr>
        <w:spacing w:after="0" w:line="240" w:lineRule="auto"/>
      </w:pPr>
      <w:r>
        <w:separator/>
      </w:r>
    </w:p>
  </w:footnote>
  <w:footnote w:type="continuationSeparator" w:id="0">
    <w:p w:rsidR="00C723E9" w:rsidRDefault="00C723E9" w:rsidP="00C1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5B" w:rsidRDefault="00C1645B">
    <w:pPr>
      <w:pStyle w:val="Header"/>
    </w:pPr>
    <w:r>
      <w:rPr>
        <w:noProof/>
        <w:lang w:val="en-US"/>
      </w:rPr>
      <w:drawing>
        <wp:anchor distT="0" distB="0" distL="114300" distR="114300" simplePos="0" relativeHeight="251658240" behindDoc="1" locked="0" layoutInCell="1" allowOverlap="1" wp14:anchorId="35053AA9" wp14:editId="24A82A1B">
          <wp:simplePos x="0" y="0"/>
          <wp:positionH relativeFrom="column">
            <wp:posOffset>1310640</wp:posOffset>
          </wp:positionH>
          <wp:positionV relativeFrom="paragraph">
            <wp:posOffset>-228600</wp:posOffset>
          </wp:positionV>
          <wp:extent cx="3459480" cy="859790"/>
          <wp:effectExtent l="0" t="0" r="7620" b="0"/>
          <wp:wrapTight wrapText="bothSides">
            <wp:wrapPolygon edited="0">
              <wp:start x="0" y="0"/>
              <wp:lineTo x="0" y="21058"/>
              <wp:lineTo x="21529" y="21058"/>
              <wp:lineTo x="215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U SC Logos - Sept2020.PNG"/>
                  <pic:cNvPicPr/>
                </pic:nvPicPr>
                <pic:blipFill>
                  <a:blip r:embed="rId1">
                    <a:extLst>
                      <a:ext uri="{28A0092B-C50C-407E-A947-70E740481C1C}">
                        <a14:useLocalDpi xmlns:a14="http://schemas.microsoft.com/office/drawing/2010/main" val="0"/>
                      </a:ext>
                    </a:extLst>
                  </a:blip>
                  <a:stretch>
                    <a:fillRect/>
                  </a:stretch>
                </pic:blipFill>
                <pic:spPr>
                  <a:xfrm>
                    <a:off x="0" y="0"/>
                    <a:ext cx="3459480" cy="859790"/>
                  </a:xfrm>
                  <a:prstGeom prst="rect">
                    <a:avLst/>
                  </a:prstGeom>
                </pic:spPr>
              </pic:pic>
            </a:graphicData>
          </a:graphic>
          <wp14:sizeRelH relativeFrom="margin">
            <wp14:pctWidth>0</wp14:pctWidth>
          </wp14:sizeRelH>
          <wp14:sizeRelV relativeFrom="margin">
            <wp14:pctHeight>0</wp14:pctHeight>
          </wp14:sizeRelV>
        </wp:anchor>
      </w:drawing>
    </w:r>
  </w:p>
  <w:p w:rsidR="00C1645B" w:rsidRDefault="00C16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ED"/>
    <w:rsid w:val="00015CD1"/>
    <w:rsid w:val="00052985"/>
    <w:rsid w:val="0010029F"/>
    <w:rsid w:val="001569EB"/>
    <w:rsid w:val="0019719C"/>
    <w:rsid w:val="001A1056"/>
    <w:rsid w:val="00212AB0"/>
    <w:rsid w:val="002A01F8"/>
    <w:rsid w:val="00356058"/>
    <w:rsid w:val="00363379"/>
    <w:rsid w:val="00376D35"/>
    <w:rsid w:val="0059363A"/>
    <w:rsid w:val="00625CF6"/>
    <w:rsid w:val="006323ED"/>
    <w:rsid w:val="006406E8"/>
    <w:rsid w:val="007A3125"/>
    <w:rsid w:val="00820770"/>
    <w:rsid w:val="008B3B23"/>
    <w:rsid w:val="008D139D"/>
    <w:rsid w:val="008E7A94"/>
    <w:rsid w:val="009C627B"/>
    <w:rsid w:val="00A10BAD"/>
    <w:rsid w:val="00A37ABD"/>
    <w:rsid w:val="00B21195"/>
    <w:rsid w:val="00B349D2"/>
    <w:rsid w:val="00BC5261"/>
    <w:rsid w:val="00BD08B6"/>
    <w:rsid w:val="00BF1AA4"/>
    <w:rsid w:val="00BF6476"/>
    <w:rsid w:val="00C1645B"/>
    <w:rsid w:val="00C25B20"/>
    <w:rsid w:val="00C641A3"/>
    <w:rsid w:val="00C723E9"/>
    <w:rsid w:val="00CF2D87"/>
    <w:rsid w:val="00D55FC8"/>
    <w:rsid w:val="00DD2A26"/>
    <w:rsid w:val="00DE1034"/>
    <w:rsid w:val="00EC3D9C"/>
    <w:rsid w:val="00F251FB"/>
    <w:rsid w:val="00FA2F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43E00"/>
  <w15:chartTrackingRefBased/>
  <w15:docId w15:val="{C3B86F95-DC32-497A-B809-9AF9DF1D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5B"/>
  </w:style>
  <w:style w:type="paragraph" w:styleId="Footer">
    <w:name w:val="footer"/>
    <w:basedOn w:val="Normal"/>
    <w:link w:val="FooterChar"/>
    <w:uiPriority w:val="99"/>
    <w:unhideWhenUsed/>
    <w:rsid w:val="00C1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5B"/>
  </w:style>
  <w:style w:type="table" w:styleId="MediumShading1-Accent1">
    <w:name w:val="Medium Shading 1 Accent 1"/>
    <w:basedOn w:val="TableNormal"/>
    <w:uiPriority w:val="63"/>
    <w:rsid w:val="00052985"/>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052985"/>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ridTable1Light-Accent6">
    <w:name w:val="Grid Table 1 Light Accent 6"/>
    <w:basedOn w:val="TableNormal"/>
    <w:uiPriority w:val="46"/>
    <w:rsid w:val="0059363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mfern</dc:creator>
  <cp:keywords/>
  <dc:description/>
  <cp:lastModifiedBy>ACU Corporate</cp:lastModifiedBy>
  <cp:revision>2</cp:revision>
  <dcterms:created xsi:type="dcterms:W3CDTF">2022-12-01T17:37:00Z</dcterms:created>
  <dcterms:modified xsi:type="dcterms:W3CDTF">2022-12-01T17:37:00Z</dcterms:modified>
</cp:coreProperties>
</file>