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E0260" w14:textId="77777777" w:rsidR="00366C23" w:rsidRPr="00B5470B" w:rsidRDefault="00366C23" w:rsidP="00366C23">
      <w:pPr>
        <w:spacing w:after="0"/>
        <w:jc w:val="right"/>
        <w:rPr>
          <w:b/>
          <w:bCs/>
          <w:sz w:val="70"/>
          <w:szCs w:val="70"/>
        </w:rPr>
      </w:pPr>
      <w:r w:rsidRPr="00B5470B">
        <w:rPr>
          <w:b/>
          <w:bCs/>
          <w:sz w:val="70"/>
          <w:szCs w:val="70"/>
        </w:rPr>
        <w:t>Chief Workforce Officer (CWO)</w:t>
      </w:r>
    </w:p>
    <w:p w14:paraId="03EDF179" w14:textId="77777777" w:rsidR="00366C23" w:rsidRPr="00B5470B" w:rsidRDefault="00366C23" w:rsidP="00366C23">
      <w:pPr>
        <w:pBdr>
          <w:bottom w:val="single" w:sz="4" w:space="1" w:color="auto"/>
        </w:pBdr>
        <w:spacing w:after="0"/>
        <w:jc w:val="right"/>
        <w:rPr>
          <w:b/>
          <w:bCs/>
          <w:sz w:val="70"/>
          <w:szCs w:val="70"/>
        </w:rPr>
      </w:pPr>
      <w:r w:rsidRPr="00B5470B">
        <w:rPr>
          <w:b/>
          <w:bCs/>
          <w:sz w:val="70"/>
          <w:szCs w:val="70"/>
        </w:rPr>
        <w:t>Competencies Domains, Skills/Tasks and Definitions</w:t>
      </w:r>
    </w:p>
    <w:p w14:paraId="5A556534" w14:textId="126BA26C" w:rsidR="00366C23" w:rsidRPr="00B5470B" w:rsidRDefault="00366C23" w:rsidP="00366C23">
      <w:pPr>
        <w:spacing w:after="0"/>
        <w:jc w:val="right"/>
        <w:rPr>
          <w:b/>
          <w:bCs/>
          <w:sz w:val="70"/>
          <w:szCs w:val="70"/>
        </w:rPr>
      </w:pPr>
      <w:r w:rsidRPr="00B5470B">
        <w:rPr>
          <w:b/>
          <w:bCs/>
          <w:sz w:val="70"/>
          <w:szCs w:val="70"/>
        </w:rPr>
        <w:t>May 2020</w:t>
      </w:r>
    </w:p>
    <w:p w14:paraId="4642BCEF" w14:textId="37FF4A5E" w:rsidR="00366C23" w:rsidRPr="00B5470B" w:rsidRDefault="00366C23" w:rsidP="00366C23">
      <w:pPr>
        <w:spacing w:after="0"/>
        <w:jc w:val="right"/>
        <w:rPr>
          <w:b/>
          <w:bCs/>
          <w:sz w:val="28"/>
          <w:szCs w:val="28"/>
        </w:rPr>
      </w:pPr>
    </w:p>
    <w:p w14:paraId="6A2A5371" w14:textId="718AAB3E" w:rsidR="00366C23" w:rsidRPr="00B5470B" w:rsidRDefault="00366C23" w:rsidP="00366C23">
      <w:pPr>
        <w:spacing w:after="0"/>
        <w:jc w:val="right"/>
        <w:rPr>
          <w:b/>
          <w:bCs/>
          <w:sz w:val="28"/>
          <w:szCs w:val="28"/>
        </w:rPr>
      </w:pPr>
    </w:p>
    <w:p w14:paraId="71C71E90" w14:textId="3CA2C45F" w:rsidR="00366C23" w:rsidRPr="00B5470B" w:rsidRDefault="00366C23" w:rsidP="00366C23">
      <w:pPr>
        <w:spacing w:after="0"/>
        <w:jc w:val="right"/>
        <w:rPr>
          <w:noProof/>
        </w:rPr>
      </w:pPr>
    </w:p>
    <w:p w14:paraId="4D1A1A42" w14:textId="77777777" w:rsidR="00366C23" w:rsidRPr="00B5470B" w:rsidRDefault="00366C23" w:rsidP="00366C23">
      <w:pPr>
        <w:spacing w:after="0"/>
        <w:jc w:val="right"/>
        <w:rPr>
          <w:noProof/>
        </w:rPr>
      </w:pPr>
    </w:p>
    <w:p w14:paraId="064740F3" w14:textId="3DD0B09D" w:rsidR="00366C23" w:rsidRPr="00B5470B" w:rsidRDefault="00366C23" w:rsidP="00366C23">
      <w:pPr>
        <w:spacing w:after="0"/>
        <w:jc w:val="right"/>
        <w:rPr>
          <w:noProof/>
        </w:rPr>
      </w:pPr>
    </w:p>
    <w:p w14:paraId="0C1F2235" w14:textId="2A1A2593" w:rsidR="00366C23" w:rsidRPr="00B5470B" w:rsidRDefault="00366C23" w:rsidP="00366C23">
      <w:pPr>
        <w:spacing w:after="0"/>
        <w:jc w:val="right"/>
        <w:rPr>
          <w:noProof/>
        </w:rPr>
      </w:pPr>
    </w:p>
    <w:p w14:paraId="5F332D1F" w14:textId="12D49161" w:rsidR="00366C23" w:rsidRPr="00B5470B" w:rsidRDefault="00366C23" w:rsidP="00366C23">
      <w:pPr>
        <w:spacing w:after="0"/>
        <w:jc w:val="right"/>
        <w:rPr>
          <w:noProof/>
        </w:rPr>
      </w:pPr>
    </w:p>
    <w:p w14:paraId="28BAB4EC" w14:textId="2BF6C54B" w:rsidR="00366C23" w:rsidRPr="00B5470B" w:rsidRDefault="00366C23" w:rsidP="00366C23">
      <w:pPr>
        <w:spacing w:after="0"/>
        <w:jc w:val="right"/>
        <w:rPr>
          <w:noProof/>
        </w:rPr>
      </w:pPr>
    </w:p>
    <w:p w14:paraId="75414854" w14:textId="71DD27DB" w:rsidR="00366C23" w:rsidRPr="00B5470B" w:rsidRDefault="00366C23" w:rsidP="00366C23">
      <w:pPr>
        <w:spacing w:after="0"/>
        <w:jc w:val="right"/>
        <w:rPr>
          <w:noProof/>
        </w:rPr>
      </w:pPr>
    </w:p>
    <w:p w14:paraId="38472001" w14:textId="78A3BE2D" w:rsidR="00366C23" w:rsidRPr="00B5470B" w:rsidRDefault="00366C23" w:rsidP="00366C23">
      <w:pPr>
        <w:spacing w:after="0"/>
        <w:jc w:val="right"/>
        <w:rPr>
          <w:noProof/>
        </w:rPr>
      </w:pPr>
    </w:p>
    <w:p w14:paraId="6FB5D784" w14:textId="2F8898FB" w:rsidR="00366C23" w:rsidRPr="00B5470B" w:rsidRDefault="00366C23" w:rsidP="00366C23">
      <w:pPr>
        <w:spacing w:after="0"/>
        <w:jc w:val="right"/>
        <w:rPr>
          <w:noProof/>
        </w:rPr>
      </w:pPr>
    </w:p>
    <w:p w14:paraId="31043486" w14:textId="60D6B3D4" w:rsidR="00366C23" w:rsidRPr="00B5470B" w:rsidRDefault="00366C23" w:rsidP="00366C23">
      <w:pPr>
        <w:spacing w:after="0"/>
        <w:jc w:val="right"/>
        <w:rPr>
          <w:noProof/>
        </w:rPr>
      </w:pPr>
    </w:p>
    <w:p w14:paraId="3C69A67F" w14:textId="77777777" w:rsidR="00366C23" w:rsidRPr="00B5470B" w:rsidRDefault="00366C23" w:rsidP="00366C23">
      <w:pPr>
        <w:spacing w:after="0"/>
        <w:jc w:val="right"/>
        <w:rPr>
          <w:noProof/>
        </w:rPr>
      </w:pPr>
    </w:p>
    <w:p w14:paraId="7A2FB5AB" w14:textId="119F96D1" w:rsidR="00366C23" w:rsidRPr="00B5470B" w:rsidRDefault="00366C23" w:rsidP="00366C23">
      <w:pPr>
        <w:spacing w:after="0"/>
        <w:jc w:val="right"/>
        <w:rPr>
          <w:noProof/>
        </w:rPr>
      </w:pPr>
    </w:p>
    <w:p w14:paraId="4C1F1BB6" w14:textId="69B28A3C" w:rsidR="007041DB" w:rsidRPr="00B5470B" w:rsidRDefault="007041DB" w:rsidP="00366C23">
      <w:pPr>
        <w:spacing w:after="0"/>
        <w:jc w:val="right"/>
        <w:rPr>
          <w:noProof/>
        </w:rPr>
      </w:pPr>
    </w:p>
    <w:p w14:paraId="07778E06" w14:textId="08418FFF" w:rsidR="00366C23" w:rsidRPr="00B5470B" w:rsidRDefault="007041DB" w:rsidP="00366C23">
      <w:pPr>
        <w:spacing w:after="0"/>
        <w:jc w:val="right"/>
        <w:rPr>
          <w:noProof/>
        </w:rPr>
      </w:pPr>
      <w:r>
        <w:rPr>
          <w:noProof/>
          <w:lang w:eastAsia="en-US"/>
        </w:rPr>
        <w:drawing>
          <wp:anchor distT="0" distB="0" distL="114300" distR="114300" simplePos="0" relativeHeight="251660288" behindDoc="0" locked="0" layoutInCell="1" allowOverlap="1" wp14:anchorId="34A0D5EF" wp14:editId="509ADFEF">
            <wp:simplePos x="0" y="0"/>
            <wp:positionH relativeFrom="margin">
              <wp:posOffset>0</wp:posOffset>
            </wp:positionH>
            <wp:positionV relativeFrom="margin">
              <wp:posOffset>5364480</wp:posOffset>
            </wp:positionV>
            <wp:extent cx="2301240" cy="87693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ged Log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240" cy="876935"/>
                    </a:xfrm>
                    <a:prstGeom prst="rect">
                      <a:avLst/>
                    </a:prstGeom>
                  </pic:spPr>
                </pic:pic>
              </a:graphicData>
            </a:graphic>
            <wp14:sizeRelH relativeFrom="margin">
              <wp14:pctWidth>0</wp14:pctWidth>
            </wp14:sizeRelH>
            <wp14:sizeRelV relativeFrom="margin">
              <wp14:pctHeight>0</wp14:pctHeight>
            </wp14:sizeRelV>
          </wp:anchor>
        </w:drawing>
      </w:r>
    </w:p>
    <w:p w14:paraId="106152F1" w14:textId="013FD100" w:rsidR="007041DB" w:rsidRDefault="007041DB" w:rsidP="007041DB">
      <w:pPr>
        <w:spacing w:after="0"/>
        <w:jc w:val="right"/>
        <w:rPr>
          <w:noProof/>
        </w:rPr>
      </w:pPr>
      <w:r w:rsidRPr="00B5470B">
        <w:rPr>
          <w:noProof/>
          <w:lang w:eastAsia="en-US"/>
        </w:rPr>
        <w:drawing>
          <wp:inline distT="0" distB="0" distL="0" distR="0" wp14:anchorId="0B88C473" wp14:editId="18E52774">
            <wp:extent cx="2854095" cy="768350"/>
            <wp:effectExtent l="0" t="0" r="3810" b="0"/>
            <wp:docPr id="12" name="Picture 11" descr="A picture containing drawing&#10;&#10;Description automatically generated">
              <a:extLst xmlns:a="http://schemas.openxmlformats.org/drawingml/2006/main">
                <a:ext uri="{FF2B5EF4-FFF2-40B4-BE49-F238E27FC236}">
                  <a16:creationId xmlns:a16="http://schemas.microsoft.com/office/drawing/2014/main" id="{50335C7F-C9C3-4A10-A3D7-6D2DFC9B0C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drawing&#10;&#10;Description automatically generated">
                      <a:extLst>
                        <a:ext uri="{FF2B5EF4-FFF2-40B4-BE49-F238E27FC236}">
                          <a16:creationId xmlns:a16="http://schemas.microsoft.com/office/drawing/2014/main" id="{50335C7F-C9C3-4A10-A3D7-6D2DFC9B0CAC}"/>
                        </a:ext>
                      </a:extLst>
                    </pic:cNvPr>
                    <pic:cNvPicPr>
                      <a:picLocks noChangeAspect="1"/>
                    </pic:cNvPicPr>
                  </pic:nvPicPr>
                  <pic:blipFill rotWithShape="1">
                    <a:blip r:embed="rId9">
                      <a:alphaModFix/>
                      <a:extLst>
                        <a:ext uri="{28A0092B-C50C-407E-A947-70E740481C1C}">
                          <a14:useLocalDpi xmlns:a14="http://schemas.microsoft.com/office/drawing/2010/main" val="0"/>
                        </a:ext>
                      </a:extLst>
                    </a:blip>
                    <a:srcRect t="55350"/>
                    <a:stretch/>
                  </pic:blipFill>
                  <pic:spPr bwMode="auto">
                    <a:xfrm>
                      <a:off x="0" y="0"/>
                      <a:ext cx="2917017" cy="785289"/>
                    </a:xfrm>
                    <a:prstGeom prst="rect">
                      <a:avLst/>
                    </a:prstGeom>
                    <a:ln>
                      <a:noFill/>
                    </a:ln>
                    <a:extLst>
                      <a:ext uri="{53640926-AAD7-44D8-BBD7-CCE9431645EC}">
                        <a14:shadowObscured xmlns:a14="http://schemas.microsoft.com/office/drawing/2010/main"/>
                      </a:ext>
                    </a:extLst>
                  </pic:spPr>
                </pic:pic>
              </a:graphicData>
            </a:graphic>
          </wp:inline>
        </w:drawing>
      </w:r>
    </w:p>
    <w:p w14:paraId="3C6B7736" w14:textId="3FA02E0E" w:rsidR="007041DB" w:rsidRDefault="007041DB" w:rsidP="007041DB">
      <w:pPr>
        <w:spacing w:after="0"/>
        <w:ind w:left="5040"/>
        <w:rPr>
          <w:noProof/>
        </w:rPr>
      </w:pPr>
    </w:p>
    <w:p w14:paraId="35A9A141" w14:textId="2E19E252" w:rsidR="00366C23" w:rsidRPr="007041DB" w:rsidRDefault="00CE1CD5" w:rsidP="00CE1CD5">
      <w:pPr>
        <w:spacing w:after="0"/>
        <w:rPr>
          <w:noProof/>
        </w:rPr>
      </w:pPr>
      <w:r>
        <w:rPr>
          <w:noProof/>
        </w:rPr>
        <w:t>1420 Spring Hill Road</w:t>
      </w:r>
      <w:r>
        <w:rPr>
          <w:noProof/>
        </w:rPr>
        <w:tab/>
      </w:r>
      <w:r>
        <w:rPr>
          <w:noProof/>
        </w:rPr>
        <w:tab/>
      </w:r>
      <w:r>
        <w:rPr>
          <w:noProof/>
        </w:rPr>
        <w:tab/>
      </w:r>
      <w:r>
        <w:rPr>
          <w:noProof/>
        </w:rPr>
        <w:tab/>
      </w:r>
      <w:r>
        <w:rPr>
          <w:noProof/>
        </w:rPr>
        <w:tab/>
      </w:r>
      <w:r>
        <w:rPr>
          <w:noProof/>
        </w:rPr>
        <w:tab/>
      </w:r>
      <w:r>
        <w:rPr>
          <w:noProof/>
        </w:rPr>
        <w:tab/>
      </w:r>
      <w:r>
        <w:rPr>
          <w:noProof/>
        </w:rPr>
        <w:tab/>
        <w:t xml:space="preserve">    </w:t>
      </w:r>
      <w:r w:rsidR="00366C23" w:rsidRPr="007041DB">
        <w:rPr>
          <w:noProof/>
        </w:rPr>
        <w:t>7501 Wisconsin Ave</w:t>
      </w:r>
    </w:p>
    <w:p w14:paraId="454B8935" w14:textId="6B880958" w:rsidR="00366C23" w:rsidRPr="007041DB" w:rsidRDefault="00CE1CD5" w:rsidP="00CE1CD5">
      <w:pPr>
        <w:spacing w:after="0"/>
        <w:rPr>
          <w:noProof/>
        </w:rPr>
      </w:pPr>
      <w:r>
        <w:rPr>
          <w:noProof/>
        </w:rPr>
        <w:t>Suite 600</w:t>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366C23" w:rsidRPr="007041DB">
        <w:rPr>
          <w:noProof/>
        </w:rPr>
        <w:t>Suite 1100W</w:t>
      </w:r>
    </w:p>
    <w:p w14:paraId="03011AB9" w14:textId="212F9D7A" w:rsidR="00366C23" w:rsidRPr="007041DB" w:rsidRDefault="00CE1CD5" w:rsidP="00CE1CD5">
      <w:pPr>
        <w:spacing w:after="0"/>
        <w:rPr>
          <w:noProof/>
        </w:rPr>
      </w:pPr>
      <w:r>
        <w:rPr>
          <w:noProof/>
        </w:rPr>
        <w:t>McLean, VA 22102</w:t>
      </w:r>
      <w:r>
        <w:rPr>
          <w:noProof/>
        </w:rPr>
        <w:tab/>
      </w:r>
      <w:r>
        <w:rPr>
          <w:noProof/>
        </w:rPr>
        <w:tab/>
      </w:r>
      <w:r>
        <w:rPr>
          <w:noProof/>
        </w:rPr>
        <w:tab/>
      </w:r>
      <w:r>
        <w:rPr>
          <w:noProof/>
        </w:rPr>
        <w:tab/>
      </w:r>
      <w:r>
        <w:rPr>
          <w:noProof/>
        </w:rPr>
        <w:tab/>
      </w:r>
      <w:r>
        <w:rPr>
          <w:noProof/>
        </w:rPr>
        <w:tab/>
      </w:r>
      <w:r>
        <w:rPr>
          <w:noProof/>
        </w:rPr>
        <w:tab/>
      </w:r>
      <w:r>
        <w:rPr>
          <w:noProof/>
        </w:rPr>
        <w:tab/>
        <w:t xml:space="preserve">    </w:t>
      </w:r>
      <w:r w:rsidR="00366C23" w:rsidRPr="007041DB">
        <w:rPr>
          <w:noProof/>
        </w:rPr>
        <w:t>Bethesda, MD 20814</w:t>
      </w:r>
      <w:bookmarkStart w:id="0" w:name="_GoBack"/>
      <w:bookmarkEnd w:id="0"/>
    </w:p>
    <w:p w14:paraId="1DAA6503" w14:textId="17933873" w:rsidR="00366C23" w:rsidRPr="007041DB" w:rsidRDefault="00CE1CD5" w:rsidP="00CE1CD5">
      <w:pPr>
        <w:spacing w:after="0"/>
        <w:rPr>
          <w:noProof/>
        </w:rPr>
      </w:pPr>
      <w:r>
        <w:rPr>
          <w:noProof/>
        </w:rPr>
        <w:t>Phone: 844.422.8247</w:t>
      </w:r>
      <w:r>
        <w:rPr>
          <w:noProof/>
        </w:rPr>
        <w:tab/>
      </w:r>
      <w:r>
        <w:rPr>
          <w:noProof/>
        </w:rPr>
        <w:tab/>
      </w:r>
      <w:r>
        <w:rPr>
          <w:noProof/>
        </w:rPr>
        <w:tab/>
      </w:r>
      <w:r>
        <w:rPr>
          <w:noProof/>
        </w:rPr>
        <w:tab/>
      </w:r>
      <w:r>
        <w:rPr>
          <w:noProof/>
        </w:rPr>
        <w:tab/>
      </w:r>
      <w:r>
        <w:rPr>
          <w:noProof/>
        </w:rPr>
        <w:tab/>
      </w:r>
      <w:r>
        <w:rPr>
          <w:noProof/>
        </w:rPr>
        <w:tab/>
      </w:r>
      <w:r>
        <w:rPr>
          <w:noProof/>
        </w:rPr>
        <w:tab/>
        <w:t xml:space="preserve">    </w:t>
      </w:r>
      <w:r w:rsidR="00366C23" w:rsidRPr="007041DB">
        <w:rPr>
          <w:noProof/>
        </w:rPr>
        <w:t>Phone</w:t>
      </w:r>
      <w:r w:rsidR="00861288">
        <w:rPr>
          <w:noProof/>
        </w:rPr>
        <w:t>:</w:t>
      </w:r>
      <w:r w:rsidR="00366C23" w:rsidRPr="007041DB">
        <w:rPr>
          <w:noProof/>
        </w:rPr>
        <w:t xml:space="preserve"> 301.347.0400</w:t>
      </w:r>
    </w:p>
    <w:p w14:paraId="190FE3D6" w14:textId="0C609E4F" w:rsidR="00366C23" w:rsidRPr="007041DB" w:rsidRDefault="0019502C" w:rsidP="00CE1CD5">
      <w:pPr>
        <w:spacing w:after="0"/>
        <w:rPr>
          <w:b/>
          <w:bCs/>
        </w:rPr>
      </w:pPr>
      <w:hyperlink r:id="rId10" w:history="1">
        <w:r w:rsidRPr="00851650">
          <w:rPr>
            <w:rStyle w:val="Hyperlink"/>
            <w:b/>
            <w:bCs/>
            <w:noProof/>
          </w:rPr>
          <w:t>www.chcworkforce.org</w:t>
        </w:r>
      </w:hyperlink>
      <w:r w:rsidR="00CE1CD5">
        <w:rPr>
          <w:b/>
          <w:bCs/>
          <w:noProof/>
        </w:rPr>
        <w:tab/>
      </w:r>
      <w:r w:rsidR="00CE1CD5">
        <w:rPr>
          <w:b/>
          <w:bCs/>
          <w:noProof/>
        </w:rPr>
        <w:tab/>
      </w:r>
      <w:r w:rsidR="00CE1CD5">
        <w:rPr>
          <w:b/>
          <w:bCs/>
          <w:noProof/>
        </w:rPr>
        <w:tab/>
      </w:r>
      <w:r w:rsidR="00CE1CD5">
        <w:rPr>
          <w:b/>
          <w:bCs/>
          <w:noProof/>
        </w:rPr>
        <w:tab/>
      </w:r>
      <w:r w:rsidR="00CE1CD5">
        <w:rPr>
          <w:b/>
          <w:bCs/>
          <w:noProof/>
        </w:rPr>
        <w:tab/>
      </w:r>
      <w:r w:rsidR="00CE1CD5">
        <w:rPr>
          <w:b/>
          <w:bCs/>
          <w:noProof/>
        </w:rPr>
        <w:tab/>
      </w:r>
      <w:r w:rsidR="00CE1CD5">
        <w:rPr>
          <w:b/>
          <w:bCs/>
          <w:noProof/>
        </w:rPr>
        <w:tab/>
      </w:r>
      <w:r w:rsidR="00CE1CD5">
        <w:rPr>
          <w:b/>
          <w:bCs/>
          <w:noProof/>
        </w:rPr>
        <w:tab/>
        <w:t xml:space="preserve">    </w:t>
      </w:r>
      <w:hyperlink r:id="rId11" w:history="1">
        <w:r w:rsidR="00CE1CD5" w:rsidRPr="00CF12AA">
          <w:rPr>
            <w:rStyle w:val="Hyperlink"/>
            <w:b/>
            <w:bCs/>
            <w:noProof/>
          </w:rPr>
          <w:t>www.nachc.org</w:t>
        </w:r>
      </w:hyperlink>
      <w:r w:rsidR="00CE1CD5">
        <w:rPr>
          <w:b/>
          <w:bCs/>
          <w:noProof/>
        </w:rPr>
        <w:t xml:space="preserve"> </w:t>
      </w:r>
    </w:p>
    <w:p w14:paraId="263DBBB2" w14:textId="4824767E" w:rsidR="00366C23" w:rsidRPr="00B5470B" w:rsidRDefault="00366C23" w:rsidP="00F26783">
      <w:pPr>
        <w:jc w:val="center"/>
        <w:rPr>
          <w:b/>
          <w:bCs/>
          <w:sz w:val="36"/>
          <w:szCs w:val="36"/>
        </w:rPr>
      </w:pPr>
      <w:r w:rsidRPr="00B5470B">
        <w:rPr>
          <w:b/>
          <w:bCs/>
          <w:sz w:val="28"/>
          <w:szCs w:val="28"/>
        </w:rPr>
        <w:br w:type="page"/>
      </w:r>
      <w:r w:rsidR="00F26783" w:rsidRPr="00B5470B">
        <w:rPr>
          <w:b/>
          <w:bCs/>
          <w:sz w:val="36"/>
          <w:szCs w:val="36"/>
        </w:rPr>
        <w:lastRenderedPageBreak/>
        <w:t>Acknowledgements</w:t>
      </w:r>
    </w:p>
    <w:p w14:paraId="39E295B8" w14:textId="7D019DFC" w:rsidR="00F26783" w:rsidRPr="00B5470B" w:rsidRDefault="00F26783" w:rsidP="008965F4">
      <w:pPr>
        <w:jc w:val="center"/>
      </w:pPr>
      <w:r w:rsidRPr="00B5470B">
        <w:t xml:space="preserve">The National Association of Community Health Centers </w:t>
      </w:r>
      <w:r w:rsidR="008965F4" w:rsidRPr="00B5470B">
        <w:t xml:space="preserve">and the Association for the Clinicians of the Underserved Staff </w:t>
      </w:r>
      <w:r w:rsidRPr="00B5470B">
        <w:t>wishes to acknowledge the following for their contributions:</w:t>
      </w:r>
    </w:p>
    <w:p w14:paraId="520515FB" w14:textId="77777777" w:rsidR="00784925" w:rsidRPr="00B5470B" w:rsidRDefault="00784925" w:rsidP="00F26783">
      <w:pPr>
        <w:jc w:val="center"/>
        <w:rPr>
          <w:b/>
          <w:bCs/>
        </w:rPr>
      </w:pPr>
      <w:r w:rsidRPr="00B5470B">
        <w:rPr>
          <w:b/>
          <w:bCs/>
        </w:rPr>
        <w:t>Advisory Group Members</w:t>
      </w:r>
    </w:p>
    <w:p w14:paraId="5733CBFC" w14:textId="5A10CFE9" w:rsidR="00F26783" w:rsidRPr="00B5470B" w:rsidRDefault="00F26783" w:rsidP="00F26783">
      <w:pPr>
        <w:jc w:val="center"/>
      </w:pPr>
      <w:r w:rsidRPr="00B5470B">
        <w:rPr>
          <w:b/>
          <w:bCs/>
        </w:rPr>
        <w:t>Rosa Agosto</w:t>
      </w:r>
      <w:r w:rsidRPr="00B5470B">
        <w:t>, Chief Talent &amp; Learning Officer, Urban Health Plan</w:t>
      </w:r>
    </w:p>
    <w:p w14:paraId="20666A61" w14:textId="089B862C" w:rsidR="00F26783" w:rsidRPr="00B5470B" w:rsidRDefault="00F26783" w:rsidP="00F26783">
      <w:pPr>
        <w:jc w:val="center"/>
      </w:pPr>
      <w:r w:rsidRPr="00B5470B">
        <w:rPr>
          <w:b/>
          <w:bCs/>
        </w:rPr>
        <w:t>Chris Beebe</w:t>
      </w:r>
      <w:r w:rsidRPr="00B5470B">
        <w:t xml:space="preserve">, Chief Human Resources Officer, </w:t>
      </w:r>
      <w:proofErr w:type="spellStart"/>
      <w:r w:rsidRPr="00B5470B">
        <w:t>HealthLinc</w:t>
      </w:r>
      <w:proofErr w:type="spellEnd"/>
      <w:r w:rsidRPr="00B5470B">
        <w:t>, Inc.</w:t>
      </w:r>
    </w:p>
    <w:p w14:paraId="5176F27E" w14:textId="6093D12F" w:rsidR="00F26783" w:rsidRPr="00B5470B" w:rsidRDefault="00F26783" w:rsidP="00F26783">
      <w:pPr>
        <w:jc w:val="center"/>
      </w:pPr>
      <w:r w:rsidRPr="00B5470B">
        <w:rPr>
          <w:b/>
          <w:bCs/>
        </w:rPr>
        <w:t>Katherine Brieger</w:t>
      </w:r>
      <w:r w:rsidRPr="00B5470B">
        <w:t>, Chief, Staff Development and Patient Experience, Hudson River HealthCare</w:t>
      </w:r>
    </w:p>
    <w:p w14:paraId="21CCE8C5" w14:textId="0C0C405F" w:rsidR="00F26783" w:rsidRPr="00B5470B" w:rsidRDefault="00F26783" w:rsidP="00F26783">
      <w:pPr>
        <w:jc w:val="center"/>
      </w:pPr>
      <w:r w:rsidRPr="00B5470B">
        <w:rPr>
          <w:b/>
          <w:bCs/>
        </w:rPr>
        <w:t>Megan DiGiovanni</w:t>
      </w:r>
      <w:r w:rsidRPr="00B5470B">
        <w:t>, Workforce Development Specialist, Community Care Network of Kansas</w:t>
      </w:r>
    </w:p>
    <w:p w14:paraId="4D0E3B3A" w14:textId="34C72A1D" w:rsidR="00F26783" w:rsidRPr="00B5470B" w:rsidRDefault="00F26783" w:rsidP="00F26783">
      <w:pPr>
        <w:jc w:val="center"/>
      </w:pPr>
      <w:r w:rsidRPr="00B5470B">
        <w:rPr>
          <w:b/>
          <w:bCs/>
        </w:rPr>
        <w:t>Carrie Farquhar</w:t>
      </w:r>
      <w:r w:rsidRPr="00B5470B">
        <w:t>, Director of Workforce Development, Ohio Association of Community Health Centers</w:t>
      </w:r>
    </w:p>
    <w:p w14:paraId="57A76C22" w14:textId="56B198DA" w:rsidR="00EE6FCC" w:rsidRPr="00B5470B" w:rsidRDefault="00EE6FCC" w:rsidP="00F26783">
      <w:pPr>
        <w:jc w:val="center"/>
      </w:pPr>
      <w:r w:rsidRPr="00B5470B">
        <w:rPr>
          <w:b/>
          <w:bCs/>
        </w:rPr>
        <w:t>Shelly Hegerle</w:t>
      </w:r>
      <w:r w:rsidRPr="00B5470B">
        <w:t>, HR Manager, Community HealthCare Association of the Dakotas</w:t>
      </w:r>
    </w:p>
    <w:p w14:paraId="7641D250" w14:textId="6F2775F1" w:rsidR="00EE6FCC" w:rsidRPr="00B5470B" w:rsidRDefault="00EE6FCC" w:rsidP="00F26783">
      <w:pPr>
        <w:jc w:val="center"/>
      </w:pPr>
      <w:r w:rsidRPr="00B5470B">
        <w:rPr>
          <w:b/>
          <w:bCs/>
        </w:rPr>
        <w:t xml:space="preserve">Maria Fernanda </w:t>
      </w:r>
      <w:r w:rsidR="00EE1281" w:rsidRPr="00B5470B">
        <w:rPr>
          <w:b/>
          <w:bCs/>
        </w:rPr>
        <w:t>Levis</w:t>
      </w:r>
      <w:r w:rsidR="00EE1281" w:rsidRPr="00B5470B">
        <w:t>,</w:t>
      </w:r>
      <w:r w:rsidRPr="00B5470B">
        <w:t xml:space="preserve"> Chief Executive Officer, </w:t>
      </w:r>
      <w:proofErr w:type="spellStart"/>
      <w:r w:rsidRPr="00B5470B">
        <w:t>Impactivo</w:t>
      </w:r>
      <w:proofErr w:type="spellEnd"/>
      <w:r w:rsidRPr="00B5470B">
        <w:t>, LLC</w:t>
      </w:r>
    </w:p>
    <w:p w14:paraId="272F115B" w14:textId="46D10B96" w:rsidR="00EE6FCC" w:rsidRPr="00B5470B" w:rsidRDefault="00EE6FCC" w:rsidP="00F26783">
      <w:pPr>
        <w:jc w:val="center"/>
      </w:pPr>
      <w:r w:rsidRPr="00B5470B">
        <w:rPr>
          <w:b/>
          <w:bCs/>
        </w:rPr>
        <w:t>Mary Renner</w:t>
      </w:r>
      <w:r w:rsidRPr="00B5470B">
        <w:t>, Chief Operating Officer, Central Valley Health Network</w:t>
      </w:r>
    </w:p>
    <w:p w14:paraId="5CB666F6" w14:textId="7D5869DE" w:rsidR="00EE6FCC" w:rsidRPr="00B5470B" w:rsidRDefault="00EE6FCC" w:rsidP="00F26783">
      <w:pPr>
        <w:jc w:val="center"/>
      </w:pPr>
      <w:r w:rsidRPr="00B5470B">
        <w:rPr>
          <w:b/>
          <w:bCs/>
        </w:rPr>
        <w:t>Amanda Schi</w:t>
      </w:r>
      <w:r w:rsidR="001801C1" w:rsidRPr="00B5470B">
        <w:rPr>
          <w:b/>
          <w:bCs/>
        </w:rPr>
        <w:t>essl</w:t>
      </w:r>
      <w:r w:rsidR="001801C1" w:rsidRPr="00B5470B">
        <w:t>, Project Director, NCA Clinical Workforce Development, Community Health Center, Inc.</w:t>
      </w:r>
    </w:p>
    <w:p w14:paraId="43E2734B" w14:textId="4FD9D261" w:rsidR="001801C1" w:rsidRPr="00B5470B" w:rsidRDefault="001801C1" w:rsidP="00F26783">
      <w:pPr>
        <w:jc w:val="center"/>
      </w:pPr>
      <w:r w:rsidRPr="00B5470B">
        <w:rPr>
          <w:b/>
          <w:bCs/>
        </w:rPr>
        <w:t>She</w:t>
      </w:r>
      <w:r w:rsidR="00F406F5">
        <w:rPr>
          <w:b/>
          <w:bCs/>
        </w:rPr>
        <w:t>il</w:t>
      </w:r>
      <w:r w:rsidRPr="00B5470B">
        <w:rPr>
          <w:b/>
          <w:bCs/>
        </w:rPr>
        <w:t>a Tria</w:t>
      </w:r>
      <w:r w:rsidRPr="00B5470B">
        <w:t>, Human Resources Director, Neighborhood Health</w:t>
      </w:r>
    </w:p>
    <w:p w14:paraId="4CF536D0" w14:textId="76449876" w:rsidR="001801C1" w:rsidRPr="00B5470B" w:rsidRDefault="001801C1" w:rsidP="00784925">
      <w:pPr>
        <w:spacing w:after="0"/>
        <w:jc w:val="center"/>
      </w:pPr>
    </w:p>
    <w:p w14:paraId="4099CAF9" w14:textId="357EDE7A" w:rsidR="001801C1" w:rsidRPr="00B5470B" w:rsidRDefault="001801C1" w:rsidP="00F26783">
      <w:pPr>
        <w:jc w:val="center"/>
        <w:rPr>
          <w:b/>
          <w:bCs/>
        </w:rPr>
      </w:pPr>
      <w:r w:rsidRPr="00B5470B">
        <w:rPr>
          <w:b/>
          <w:bCs/>
        </w:rPr>
        <w:t>National Association of Community Healt</w:t>
      </w:r>
      <w:r w:rsidR="008965F4" w:rsidRPr="00B5470B">
        <w:rPr>
          <w:b/>
          <w:bCs/>
        </w:rPr>
        <w:t>h</w:t>
      </w:r>
      <w:r w:rsidRPr="00B5470B">
        <w:rPr>
          <w:b/>
          <w:bCs/>
        </w:rPr>
        <w:t xml:space="preserve"> Centers Staff</w:t>
      </w:r>
    </w:p>
    <w:p w14:paraId="2F0EA46C" w14:textId="04D9BF82" w:rsidR="001801C1" w:rsidRPr="00B5470B" w:rsidRDefault="001801C1" w:rsidP="00F26783">
      <w:pPr>
        <w:jc w:val="center"/>
      </w:pPr>
      <w:r w:rsidRPr="00B5470B">
        <w:rPr>
          <w:b/>
          <w:bCs/>
        </w:rPr>
        <w:t>Gerrard Jolly</w:t>
      </w:r>
      <w:r w:rsidRPr="00B5470B">
        <w:t>, Director, Career Advancement Strategies</w:t>
      </w:r>
    </w:p>
    <w:p w14:paraId="30948BEF" w14:textId="198DA8C4" w:rsidR="001801C1" w:rsidRPr="00B5470B" w:rsidRDefault="001801C1" w:rsidP="00F26783">
      <w:pPr>
        <w:jc w:val="center"/>
      </w:pPr>
      <w:r w:rsidRPr="00B5470B">
        <w:rPr>
          <w:b/>
          <w:bCs/>
        </w:rPr>
        <w:t>April Lewis</w:t>
      </w:r>
      <w:r w:rsidRPr="00B5470B">
        <w:t>, Director, Health Center Operations &amp; Human Resources Training</w:t>
      </w:r>
    </w:p>
    <w:p w14:paraId="1658657D" w14:textId="583A2654" w:rsidR="001801C1" w:rsidRPr="00B5470B" w:rsidRDefault="001801C1" w:rsidP="00784925">
      <w:pPr>
        <w:spacing w:after="0"/>
        <w:jc w:val="center"/>
      </w:pPr>
    </w:p>
    <w:p w14:paraId="49DD4E04" w14:textId="074DE5C3" w:rsidR="001801C1" w:rsidRPr="00B5470B" w:rsidRDefault="001801C1" w:rsidP="00F26783">
      <w:pPr>
        <w:jc w:val="center"/>
        <w:rPr>
          <w:b/>
          <w:bCs/>
        </w:rPr>
      </w:pPr>
      <w:r w:rsidRPr="00B5470B">
        <w:rPr>
          <w:b/>
          <w:bCs/>
        </w:rPr>
        <w:t>Association for the Clinicians of the Underserved Staff</w:t>
      </w:r>
    </w:p>
    <w:p w14:paraId="5274215C" w14:textId="297C70CC" w:rsidR="001801C1" w:rsidRDefault="001801C1" w:rsidP="00F26783">
      <w:pPr>
        <w:jc w:val="center"/>
      </w:pPr>
      <w:r w:rsidRPr="00B5470B">
        <w:rPr>
          <w:b/>
          <w:bCs/>
        </w:rPr>
        <w:t>Sabrina Edgington</w:t>
      </w:r>
      <w:r w:rsidRPr="00B5470B">
        <w:t>, Director, Learning &amp; Curriculum Design</w:t>
      </w:r>
    </w:p>
    <w:p w14:paraId="26001C1A" w14:textId="50A9497B" w:rsidR="00A14B95" w:rsidRPr="00B5470B" w:rsidRDefault="00A14B95" w:rsidP="00F26783">
      <w:pPr>
        <w:jc w:val="center"/>
      </w:pPr>
      <w:r w:rsidRPr="00CC1934">
        <w:rPr>
          <w:b/>
        </w:rPr>
        <w:t>Michelle Fernandez</w:t>
      </w:r>
      <w:r>
        <w:t xml:space="preserve">, Senior Training Specialist </w:t>
      </w:r>
    </w:p>
    <w:p w14:paraId="619864D6" w14:textId="30113EB5" w:rsidR="001801C1" w:rsidRPr="00B5470B" w:rsidRDefault="001801C1" w:rsidP="00F26783">
      <w:pPr>
        <w:jc w:val="center"/>
      </w:pPr>
      <w:r w:rsidRPr="00B5470B">
        <w:rPr>
          <w:b/>
          <w:bCs/>
        </w:rPr>
        <w:t>Suzanne Speer</w:t>
      </w:r>
      <w:r w:rsidRPr="00B5470B">
        <w:t>, Director, Workforce Development</w:t>
      </w:r>
    </w:p>
    <w:p w14:paraId="0103AB92" w14:textId="6DBE411D" w:rsidR="001801C1" w:rsidRPr="00B5470B" w:rsidRDefault="00784925" w:rsidP="00F26783">
      <w:pPr>
        <w:jc w:val="center"/>
        <w:rPr>
          <w:sz w:val="24"/>
          <w:szCs w:val="24"/>
        </w:rPr>
      </w:pPr>
      <w:r w:rsidRPr="00B5470B">
        <w:rPr>
          <w:noProof/>
          <w:lang w:eastAsia="en-US"/>
        </w:rPr>
        <w:drawing>
          <wp:inline distT="0" distB="0" distL="0" distR="0" wp14:anchorId="3E9081B9" wp14:editId="0B15301D">
            <wp:extent cx="1581555" cy="953584"/>
            <wp:effectExtent l="0" t="0" r="0" b="0"/>
            <wp:docPr id="1" name="Picture 11" descr="A picture containing drawing&#10;&#10;Description automatically generated">
              <a:extLst xmlns:a="http://schemas.openxmlformats.org/drawingml/2006/main">
                <a:ext uri="{FF2B5EF4-FFF2-40B4-BE49-F238E27FC236}">
                  <a16:creationId xmlns:a16="http://schemas.microsoft.com/office/drawing/2014/main" id="{50335C7F-C9C3-4A10-A3D7-6D2DFC9B0C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drawing&#10;&#10;Description automatically generated">
                      <a:extLst>
                        <a:ext uri="{FF2B5EF4-FFF2-40B4-BE49-F238E27FC236}">
                          <a16:creationId xmlns:a16="http://schemas.microsoft.com/office/drawing/2014/main" id="{50335C7F-C9C3-4A10-A3D7-6D2DFC9B0CAC}"/>
                        </a:ext>
                      </a:extLst>
                    </pic:cNvPr>
                    <pic:cNvPicPr>
                      <a:picLocks noChangeAspect="1"/>
                    </pic:cNvPicPr>
                  </pic:nvPicPr>
                  <pic:blipFill>
                    <a:blip r:embed="rId9">
                      <a:alphaModFix/>
                      <a:extLst>
                        <a:ext uri="{28A0092B-C50C-407E-A947-70E740481C1C}">
                          <a14:useLocalDpi xmlns:a14="http://schemas.microsoft.com/office/drawing/2010/main" val="0"/>
                        </a:ext>
                      </a:extLst>
                    </a:blip>
                    <a:stretch>
                      <a:fillRect/>
                    </a:stretch>
                  </pic:blipFill>
                  <pic:spPr>
                    <a:xfrm>
                      <a:off x="0" y="0"/>
                      <a:ext cx="1634135" cy="985287"/>
                    </a:xfrm>
                    <a:prstGeom prst="rect">
                      <a:avLst/>
                    </a:prstGeom>
                  </pic:spPr>
                </pic:pic>
              </a:graphicData>
            </a:graphic>
          </wp:inline>
        </w:drawing>
      </w:r>
    </w:p>
    <w:p w14:paraId="36D4E2EE" w14:textId="2012A5CC" w:rsidR="00784925" w:rsidRPr="00B5470B" w:rsidRDefault="00784925" w:rsidP="00F26783">
      <w:pPr>
        <w:jc w:val="center"/>
        <w:rPr>
          <w:sz w:val="24"/>
          <w:szCs w:val="24"/>
        </w:rPr>
      </w:pPr>
    </w:p>
    <w:p w14:paraId="066F34B7" w14:textId="73460D65" w:rsidR="00784925" w:rsidRPr="00B5470B" w:rsidRDefault="00784925" w:rsidP="00F26783">
      <w:pPr>
        <w:jc w:val="center"/>
        <w:rPr>
          <w:sz w:val="24"/>
          <w:szCs w:val="24"/>
        </w:rPr>
      </w:pPr>
    </w:p>
    <w:p w14:paraId="617CCF61" w14:textId="0C2CA777" w:rsidR="00784925" w:rsidRPr="00B5470B" w:rsidRDefault="00784925" w:rsidP="00F26783">
      <w:pPr>
        <w:jc w:val="center"/>
        <w:rPr>
          <w:sz w:val="24"/>
          <w:szCs w:val="24"/>
        </w:rPr>
      </w:pPr>
    </w:p>
    <w:p w14:paraId="282130F0" w14:textId="7F4F0EF6" w:rsidR="00784925" w:rsidRPr="00B5470B" w:rsidRDefault="00784925" w:rsidP="00784925">
      <w:pPr>
        <w:rPr>
          <w:sz w:val="24"/>
          <w:szCs w:val="24"/>
        </w:rPr>
      </w:pPr>
      <w:r w:rsidRPr="00B5470B">
        <w:rPr>
          <w:noProof/>
          <w:sz w:val="24"/>
          <w:szCs w:val="24"/>
          <w:lang w:eastAsia="en-US"/>
        </w:rPr>
        <mc:AlternateContent>
          <mc:Choice Requires="wps">
            <w:drawing>
              <wp:anchor distT="45720" distB="45720" distL="114300" distR="114300" simplePos="0" relativeHeight="251659264" behindDoc="0" locked="0" layoutInCell="1" allowOverlap="1" wp14:anchorId="1B3816B7" wp14:editId="3595EB29">
                <wp:simplePos x="0" y="0"/>
                <wp:positionH relativeFrom="column">
                  <wp:posOffset>3543300</wp:posOffset>
                </wp:positionH>
                <wp:positionV relativeFrom="paragraph">
                  <wp:posOffset>6350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24B364" w14:textId="496A2392" w:rsidR="0025318D" w:rsidRPr="00784925" w:rsidRDefault="00CE1CD5" w:rsidP="000B0B41">
                            <w:pPr>
                              <w:spacing w:after="0"/>
                              <w:rPr>
                                <w:b/>
                                <w:bCs/>
                                <w:color w:val="0070C0"/>
                                <w:sz w:val="32"/>
                                <w:szCs w:val="32"/>
                              </w:rPr>
                            </w:pPr>
                            <w:r>
                              <w:rPr>
                                <w:b/>
                                <w:bCs/>
                                <w:color w:val="0070C0"/>
                                <w:sz w:val="32"/>
                                <w:szCs w:val="32"/>
                              </w:rPr>
                              <w:t xml:space="preserve">NACHC / </w:t>
                            </w:r>
                            <w:r w:rsidR="0025318D" w:rsidRPr="00784925">
                              <w:rPr>
                                <w:b/>
                                <w:bCs/>
                                <w:color w:val="0070C0"/>
                                <w:sz w:val="32"/>
                                <w:szCs w:val="32"/>
                              </w:rPr>
                              <w:t>ACU</w:t>
                            </w:r>
                          </w:p>
                          <w:p w14:paraId="6AAD6BB8" w14:textId="201D0EAE" w:rsidR="0025318D" w:rsidRPr="00784925" w:rsidRDefault="0025318D" w:rsidP="000B0B41">
                            <w:pPr>
                              <w:spacing w:after="0"/>
                              <w:rPr>
                                <w:b/>
                                <w:bCs/>
                                <w:color w:val="0070C0"/>
                                <w:sz w:val="32"/>
                                <w:szCs w:val="32"/>
                              </w:rPr>
                            </w:pPr>
                            <w:r w:rsidRPr="00784925">
                              <w:rPr>
                                <w:b/>
                                <w:bCs/>
                                <w:color w:val="0070C0"/>
                                <w:sz w:val="32"/>
                                <w:szCs w:val="32"/>
                              </w:rPr>
                              <w:t>CWO Core Competencies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3816B7" id="_x0000_t202" coordsize="21600,21600" o:spt="202" path="m,l,21600r21600,l21600,xe">
                <v:stroke joinstyle="miter"/>
                <v:path gradientshapeok="t" o:connecttype="rect"/>
              </v:shapetype>
              <v:shape id="Text Box 2" o:spid="_x0000_s1026" type="#_x0000_t202" style="position:absolute;margin-left:279pt;margin-top:.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" stroked="f">
                <v:textbox style="mso-fit-shape-to-text:t">
                  <w:txbxContent>
                    <w:p w14:paraId="2824B364" w14:textId="496A2392" w:rsidR="0025318D" w:rsidRPr="00784925" w:rsidRDefault="00CE1CD5" w:rsidP="000B0B41">
                      <w:pPr>
                        <w:spacing w:after="0"/>
                        <w:rPr>
                          <w:b/>
                          <w:bCs/>
                          <w:color w:val="0070C0"/>
                          <w:sz w:val="32"/>
                          <w:szCs w:val="32"/>
                        </w:rPr>
                      </w:pPr>
                      <w:r>
                        <w:rPr>
                          <w:b/>
                          <w:bCs/>
                          <w:color w:val="0070C0"/>
                          <w:sz w:val="32"/>
                          <w:szCs w:val="32"/>
                        </w:rPr>
                        <w:t xml:space="preserve">NACHC / </w:t>
                      </w:r>
                      <w:r w:rsidR="0025318D" w:rsidRPr="00784925">
                        <w:rPr>
                          <w:b/>
                          <w:bCs/>
                          <w:color w:val="0070C0"/>
                          <w:sz w:val="32"/>
                          <w:szCs w:val="32"/>
                        </w:rPr>
                        <w:t>ACU</w:t>
                      </w:r>
                    </w:p>
                    <w:p w14:paraId="6AAD6BB8" w14:textId="201D0EAE" w:rsidR="0025318D" w:rsidRPr="00784925" w:rsidRDefault="0025318D" w:rsidP="000B0B41">
                      <w:pPr>
                        <w:spacing w:after="0"/>
                        <w:rPr>
                          <w:b/>
                          <w:bCs/>
                          <w:color w:val="0070C0"/>
                          <w:sz w:val="32"/>
                          <w:szCs w:val="32"/>
                        </w:rPr>
                      </w:pPr>
                      <w:r w:rsidRPr="00784925">
                        <w:rPr>
                          <w:b/>
                          <w:bCs/>
                          <w:color w:val="0070C0"/>
                          <w:sz w:val="32"/>
                          <w:szCs w:val="32"/>
                        </w:rPr>
                        <w:t>CWO Core Competencies</w:t>
                      </w:r>
                    </w:p>
                  </w:txbxContent>
                </v:textbox>
                <w10:wrap type="square"/>
              </v:shape>
            </w:pict>
          </mc:Fallback>
        </mc:AlternateContent>
      </w:r>
      <w:r w:rsidRPr="00B5470B">
        <w:rPr>
          <w:noProof/>
          <w:lang w:eastAsia="en-US"/>
        </w:rPr>
        <w:drawing>
          <wp:inline distT="0" distB="0" distL="0" distR="0" wp14:anchorId="07F07909" wp14:editId="2F600EA2">
            <wp:extent cx="1581555" cy="953584"/>
            <wp:effectExtent l="0" t="0" r="0" b="0"/>
            <wp:docPr id="2" name="Picture 11" descr="A picture containing drawing&#10;&#10;Description automatically generated">
              <a:extLst xmlns:a="http://schemas.openxmlformats.org/drawingml/2006/main">
                <a:ext uri="{FF2B5EF4-FFF2-40B4-BE49-F238E27FC236}">
                  <a16:creationId xmlns:a16="http://schemas.microsoft.com/office/drawing/2014/main" id="{50335C7F-C9C3-4A10-A3D7-6D2DFC9B0C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drawing&#10;&#10;Description automatically generated">
                      <a:extLst>
                        <a:ext uri="{FF2B5EF4-FFF2-40B4-BE49-F238E27FC236}">
                          <a16:creationId xmlns:a16="http://schemas.microsoft.com/office/drawing/2014/main" id="{50335C7F-C9C3-4A10-A3D7-6D2DFC9B0CAC}"/>
                        </a:ext>
                      </a:extLst>
                    </pic:cNvPr>
                    <pic:cNvPicPr>
                      <a:picLocks noChangeAspect="1"/>
                    </pic:cNvPicPr>
                  </pic:nvPicPr>
                  <pic:blipFill>
                    <a:blip r:embed="rId9">
                      <a:alphaModFix/>
                      <a:extLst>
                        <a:ext uri="{28A0092B-C50C-407E-A947-70E740481C1C}">
                          <a14:useLocalDpi xmlns:a14="http://schemas.microsoft.com/office/drawing/2010/main" val="0"/>
                        </a:ext>
                      </a:extLst>
                    </a:blip>
                    <a:stretch>
                      <a:fillRect/>
                    </a:stretch>
                  </pic:blipFill>
                  <pic:spPr>
                    <a:xfrm>
                      <a:off x="0" y="0"/>
                      <a:ext cx="1634135" cy="985287"/>
                    </a:xfrm>
                    <a:prstGeom prst="rect">
                      <a:avLst/>
                    </a:prstGeom>
                  </pic:spPr>
                </pic:pic>
              </a:graphicData>
            </a:graphic>
          </wp:inline>
        </w:drawing>
      </w:r>
    </w:p>
    <w:p w14:paraId="09501409" w14:textId="7F5A0E9A" w:rsidR="00784925" w:rsidRPr="00B5470B" w:rsidRDefault="00784925" w:rsidP="00784925">
      <w:pPr>
        <w:rPr>
          <w:sz w:val="24"/>
          <w:szCs w:val="24"/>
        </w:rPr>
      </w:pPr>
    </w:p>
    <w:p w14:paraId="004369DF" w14:textId="77777777" w:rsidR="000B0B41" w:rsidRPr="00B5470B" w:rsidRDefault="000B0B41" w:rsidP="000B0B41">
      <w:pPr>
        <w:spacing w:after="0"/>
        <w:jc w:val="center"/>
        <w:rPr>
          <w:b/>
          <w:bCs/>
          <w:sz w:val="28"/>
          <w:szCs w:val="28"/>
        </w:rPr>
      </w:pPr>
      <w:r w:rsidRPr="00B5470B">
        <w:rPr>
          <w:b/>
          <w:bCs/>
          <w:sz w:val="28"/>
          <w:szCs w:val="28"/>
        </w:rPr>
        <w:t>Chief Workforce Officer (CWO)</w:t>
      </w:r>
    </w:p>
    <w:p w14:paraId="35414A62" w14:textId="736E63B6" w:rsidR="000B0B41" w:rsidRDefault="00A72536" w:rsidP="000B0B41">
      <w:pPr>
        <w:spacing w:after="0"/>
        <w:jc w:val="center"/>
        <w:rPr>
          <w:b/>
          <w:bCs/>
          <w:sz w:val="28"/>
          <w:szCs w:val="28"/>
        </w:rPr>
      </w:pPr>
      <w:r>
        <w:rPr>
          <w:b/>
          <w:bCs/>
          <w:sz w:val="28"/>
          <w:szCs w:val="28"/>
        </w:rPr>
        <w:t xml:space="preserve">Core </w:t>
      </w:r>
      <w:r w:rsidR="000B0B41" w:rsidRPr="00B5470B">
        <w:rPr>
          <w:b/>
          <w:bCs/>
          <w:sz w:val="28"/>
          <w:szCs w:val="28"/>
        </w:rPr>
        <w:t>Competencies Domains, Skills/Tasks and Definitions</w:t>
      </w:r>
    </w:p>
    <w:p w14:paraId="6CF428F0" w14:textId="6DD367B6" w:rsidR="002A1B94" w:rsidRDefault="002A1B94" w:rsidP="000B0B41">
      <w:pPr>
        <w:spacing w:after="0"/>
        <w:jc w:val="center"/>
        <w:rPr>
          <w:b/>
          <w:bCs/>
          <w:sz w:val="28"/>
          <w:szCs w:val="28"/>
        </w:rPr>
      </w:pPr>
    </w:p>
    <w:p w14:paraId="623E99F1" w14:textId="72BB0BF8" w:rsidR="002A1B94" w:rsidRPr="00473476" w:rsidRDefault="002A1B94" w:rsidP="00473476">
      <w:pPr>
        <w:spacing w:after="0"/>
        <w:rPr>
          <w:bCs/>
        </w:rPr>
      </w:pPr>
      <w:r>
        <w:t>Core competencies are key concepts that help to ensure the proper development and knowledge acquisition of a high-functioning CWO. Broken down into measurable skills/tasks, as well as behavioral examples for further assessment, the core competencies serve as a roadmap for a CWO regardless of their career level. This self-assessment may also serve as a job description outline for a CWO’s role and allows CWOs to assess and identify knowledge gaps that may require further training opportunities. Moreover, the CWO core competencies self-assessment is a living document that is not all encompassing and ever evolving.</w:t>
      </w:r>
    </w:p>
    <w:p w14:paraId="24CF5830" w14:textId="6F9BCD13" w:rsidR="000B0B41" w:rsidRPr="00B5470B" w:rsidRDefault="000B0B41" w:rsidP="000B0B41">
      <w:pPr>
        <w:spacing w:after="0"/>
      </w:pPr>
    </w:p>
    <w:p w14:paraId="4176EF59" w14:textId="551216C3" w:rsidR="000B0B41" w:rsidRPr="00B5470B" w:rsidRDefault="000B0B41" w:rsidP="000B0B41">
      <w:pPr>
        <w:spacing w:after="0"/>
        <w:jc w:val="center"/>
        <w:rPr>
          <w:b/>
          <w:bCs/>
        </w:rPr>
      </w:pPr>
      <w:r w:rsidRPr="00B5470B">
        <w:rPr>
          <w:b/>
          <w:bCs/>
        </w:rPr>
        <w:t>Chief Workforce Officer Role Summary</w:t>
      </w:r>
    </w:p>
    <w:p w14:paraId="0AC8EEDE" w14:textId="713A42FC" w:rsidR="000B0B41" w:rsidRDefault="000B0B41" w:rsidP="000B0B41">
      <w:pPr>
        <w:rPr>
          <w:shd w:val="clear" w:color="auto" w:fill="FFFFFF" w:themeFill="background1"/>
        </w:rPr>
      </w:pPr>
      <w:r w:rsidRPr="00B5470B">
        <w:t>The Chief Workforce Officer (CWO) is an expert visionary thought leader who, with other key business leaders, co-creates the strategy to design and develop an agile workforce that is responsive to the changing needs of the industry and the community. This position anticipates potential shifts in the industry and the workforce to develop and drive strategies that are advantageous for the organization, the employees, patients, and the communities being served</w:t>
      </w:r>
      <w:r w:rsidR="001551CB">
        <w:t>.</w:t>
      </w:r>
    </w:p>
    <w:p w14:paraId="0E9A0664" w14:textId="398A8B71" w:rsidR="00405F60" w:rsidRPr="00104EA3" w:rsidRDefault="00405F60" w:rsidP="00405F60">
      <w:pPr>
        <w:spacing w:after="0"/>
        <w:rPr>
          <w:b/>
          <w:bCs/>
          <w:shd w:val="clear" w:color="auto" w:fill="FFFFFF" w:themeFill="background1"/>
        </w:rPr>
      </w:pPr>
      <w:r w:rsidRPr="00104EA3">
        <w:rPr>
          <w:b/>
          <w:bCs/>
          <w:shd w:val="clear" w:color="auto" w:fill="FFFFFF" w:themeFill="background1"/>
        </w:rPr>
        <w:t>Foundational Competency Domains:</w:t>
      </w:r>
    </w:p>
    <w:p w14:paraId="13144DF6" w14:textId="47D9107D" w:rsidR="00405F60" w:rsidRDefault="00405F60" w:rsidP="00405F60">
      <w:pPr>
        <w:pStyle w:val="ListParagraph"/>
        <w:numPr>
          <w:ilvl w:val="0"/>
          <w:numId w:val="46"/>
        </w:numPr>
        <w:spacing w:after="0"/>
        <w:rPr>
          <w:shd w:val="clear" w:color="auto" w:fill="FFFFFF" w:themeFill="background1"/>
        </w:rPr>
      </w:pPr>
      <w:r>
        <w:rPr>
          <w:shd w:val="clear" w:color="auto" w:fill="FFFFFF" w:themeFill="background1"/>
        </w:rPr>
        <w:t>Team Growth</w:t>
      </w:r>
      <w:r w:rsidR="009F5167">
        <w:rPr>
          <w:shd w:val="clear" w:color="auto" w:fill="FFFFFF" w:themeFill="background1"/>
        </w:rPr>
        <w:t xml:space="preserve"> &amp;</w:t>
      </w:r>
      <w:r>
        <w:rPr>
          <w:shd w:val="clear" w:color="auto" w:fill="FFFFFF" w:themeFill="background1"/>
        </w:rPr>
        <w:t xml:space="preserve"> Development</w:t>
      </w:r>
    </w:p>
    <w:p w14:paraId="6E0B0920" w14:textId="4A814EEC" w:rsidR="00405F60" w:rsidRDefault="00405F60" w:rsidP="00405F60">
      <w:pPr>
        <w:pStyle w:val="ListParagraph"/>
        <w:numPr>
          <w:ilvl w:val="0"/>
          <w:numId w:val="46"/>
        </w:numPr>
        <w:spacing w:after="0"/>
        <w:rPr>
          <w:shd w:val="clear" w:color="auto" w:fill="FFFFFF" w:themeFill="background1"/>
        </w:rPr>
      </w:pPr>
      <w:r>
        <w:rPr>
          <w:shd w:val="clear" w:color="auto" w:fill="FFFFFF" w:themeFill="background1"/>
        </w:rPr>
        <w:t>Strategy &amp; Innovation</w:t>
      </w:r>
    </w:p>
    <w:p w14:paraId="5DBD8554" w14:textId="72D20628" w:rsidR="00405F60" w:rsidRDefault="00405F60" w:rsidP="00405F60">
      <w:pPr>
        <w:pStyle w:val="ListParagraph"/>
        <w:numPr>
          <w:ilvl w:val="0"/>
          <w:numId w:val="46"/>
        </w:numPr>
        <w:spacing w:after="0"/>
        <w:rPr>
          <w:shd w:val="clear" w:color="auto" w:fill="FFFFFF" w:themeFill="background1"/>
        </w:rPr>
      </w:pPr>
      <w:r>
        <w:rPr>
          <w:shd w:val="clear" w:color="auto" w:fill="FFFFFF" w:themeFill="background1"/>
        </w:rPr>
        <w:t>Professionalism, Personal Integrity &amp; Effectiveness</w:t>
      </w:r>
    </w:p>
    <w:p w14:paraId="78C81220" w14:textId="6D5A79C7" w:rsidR="00405F60" w:rsidRDefault="00405F60" w:rsidP="00405F60">
      <w:pPr>
        <w:pStyle w:val="ListParagraph"/>
        <w:numPr>
          <w:ilvl w:val="0"/>
          <w:numId w:val="46"/>
        </w:numPr>
        <w:spacing w:after="0"/>
        <w:rPr>
          <w:shd w:val="clear" w:color="auto" w:fill="FFFFFF" w:themeFill="background1"/>
        </w:rPr>
      </w:pPr>
      <w:r>
        <w:rPr>
          <w:shd w:val="clear" w:color="auto" w:fill="FFFFFF" w:themeFill="background1"/>
        </w:rPr>
        <w:t xml:space="preserve">Cultural </w:t>
      </w:r>
      <w:r w:rsidR="009F5167">
        <w:rPr>
          <w:shd w:val="clear" w:color="auto" w:fill="FFFFFF" w:themeFill="background1"/>
        </w:rPr>
        <w:t xml:space="preserve">Humility </w:t>
      </w:r>
    </w:p>
    <w:p w14:paraId="042A7781" w14:textId="5BC64256" w:rsidR="00405F60" w:rsidRDefault="00405F60" w:rsidP="00405F60">
      <w:pPr>
        <w:spacing w:after="0"/>
        <w:rPr>
          <w:shd w:val="clear" w:color="auto" w:fill="FFFFFF" w:themeFill="background1"/>
        </w:rPr>
      </w:pPr>
    </w:p>
    <w:p w14:paraId="27CFE08A" w14:textId="07091855" w:rsidR="00405F60" w:rsidRPr="00104EA3" w:rsidRDefault="00405F60" w:rsidP="00405F60">
      <w:pPr>
        <w:spacing w:after="0"/>
        <w:rPr>
          <w:b/>
          <w:bCs/>
          <w:shd w:val="clear" w:color="auto" w:fill="FFFFFF" w:themeFill="background1"/>
        </w:rPr>
      </w:pPr>
      <w:r w:rsidRPr="00104EA3">
        <w:rPr>
          <w:b/>
          <w:bCs/>
          <w:shd w:val="clear" w:color="auto" w:fill="FFFFFF" w:themeFill="background1"/>
        </w:rPr>
        <w:t>Leadership Domains:</w:t>
      </w:r>
    </w:p>
    <w:p w14:paraId="02F72DAE" w14:textId="7506945D" w:rsidR="00405F60" w:rsidRDefault="00405F60" w:rsidP="00405F60">
      <w:pPr>
        <w:pStyle w:val="ListParagraph"/>
        <w:numPr>
          <w:ilvl w:val="0"/>
          <w:numId w:val="47"/>
        </w:numPr>
        <w:spacing w:after="0"/>
        <w:rPr>
          <w:shd w:val="clear" w:color="auto" w:fill="FFFFFF" w:themeFill="background1"/>
        </w:rPr>
      </w:pPr>
      <w:r>
        <w:rPr>
          <w:shd w:val="clear" w:color="auto" w:fill="FFFFFF" w:themeFill="background1"/>
        </w:rPr>
        <w:t>Organizational &amp; Leadership Effectiveness</w:t>
      </w:r>
    </w:p>
    <w:p w14:paraId="1876A8FA" w14:textId="0297C10B" w:rsidR="00405F60" w:rsidRDefault="00405F60" w:rsidP="00405F60">
      <w:pPr>
        <w:pStyle w:val="ListParagraph"/>
        <w:numPr>
          <w:ilvl w:val="0"/>
          <w:numId w:val="47"/>
        </w:numPr>
        <w:spacing w:after="0"/>
        <w:rPr>
          <w:shd w:val="clear" w:color="auto" w:fill="FFFFFF" w:themeFill="background1"/>
        </w:rPr>
      </w:pPr>
      <w:r>
        <w:rPr>
          <w:shd w:val="clear" w:color="auto" w:fill="FFFFFF" w:themeFill="background1"/>
        </w:rPr>
        <w:t>Partnership &amp; Collaboration</w:t>
      </w:r>
    </w:p>
    <w:p w14:paraId="12D56863" w14:textId="4E575450" w:rsidR="00405F60" w:rsidRDefault="00405F60" w:rsidP="00405F60">
      <w:pPr>
        <w:pStyle w:val="ListParagraph"/>
        <w:numPr>
          <w:ilvl w:val="0"/>
          <w:numId w:val="47"/>
        </w:numPr>
        <w:spacing w:after="0"/>
        <w:rPr>
          <w:shd w:val="clear" w:color="auto" w:fill="FFFFFF" w:themeFill="background1"/>
        </w:rPr>
      </w:pPr>
      <w:r>
        <w:rPr>
          <w:shd w:val="clear" w:color="auto" w:fill="FFFFFF" w:themeFill="background1"/>
        </w:rPr>
        <w:t>Resiliency &amp; Joy in Work</w:t>
      </w:r>
    </w:p>
    <w:p w14:paraId="44E4CBF2" w14:textId="6DC832CA" w:rsidR="00405F60" w:rsidRDefault="00405F60" w:rsidP="00405F60">
      <w:pPr>
        <w:spacing w:after="0"/>
        <w:rPr>
          <w:shd w:val="clear" w:color="auto" w:fill="FFFFFF" w:themeFill="background1"/>
        </w:rPr>
      </w:pPr>
    </w:p>
    <w:p w14:paraId="345166DB" w14:textId="37DEB135" w:rsidR="00405F60" w:rsidRPr="00104EA3" w:rsidRDefault="00405F60" w:rsidP="00405F60">
      <w:pPr>
        <w:spacing w:after="0"/>
        <w:rPr>
          <w:b/>
          <w:bCs/>
          <w:shd w:val="clear" w:color="auto" w:fill="FFFFFF" w:themeFill="background1"/>
        </w:rPr>
      </w:pPr>
      <w:r w:rsidRPr="00104EA3">
        <w:rPr>
          <w:b/>
          <w:bCs/>
          <w:shd w:val="clear" w:color="auto" w:fill="FFFFFF" w:themeFill="background1"/>
        </w:rPr>
        <w:t>Technical/Functional/Occupational Domains:</w:t>
      </w:r>
    </w:p>
    <w:p w14:paraId="1FC6670F" w14:textId="11811956" w:rsidR="00405F60" w:rsidRDefault="00405F60" w:rsidP="00405F60">
      <w:pPr>
        <w:pStyle w:val="ListParagraph"/>
        <w:numPr>
          <w:ilvl w:val="0"/>
          <w:numId w:val="48"/>
        </w:numPr>
        <w:spacing w:after="0"/>
        <w:jc w:val="both"/>
        <w:rPr>
          <w:shd w:val="clear" w:color="auto" w:fill="FFFFFF" w:themeFill="background1"/>
        </w:rPr>
      </w:pPr>
      <w:r>
        <w:rPr>
          <w:shd w:val="clear" w:color="auto" w:fill="FFFFFF" w:themeFill="background1"/>
        </w:rPr>
        <w:t>Workforce Optimization</w:t>
      </w:r>
    </w:p>
    <w:p w14:paraId="20B5BA8E" w14:textId="52B13F64" w:rsidR="00405F60" w:rsidRPr="00405F60" w:rsidRDefault="00405F60" w:rsidP="00CC1934">
      <w:pPr>
        <w:pStyle w:val="ListParagraph"/>
        <w:spacing w:after="0"/>
        <w:ind w:left="360"/>
        <w:jc w:val="both"/>
        <w:rPr>
          <w:shd w:val="clear" w:color="auto" w:fill="FFFFFF" w:themeFill="background1"/>
        </w:rPr>
      </w:pPr>
    </w:p>
    <w:p w14:paraId="4D62ED86" w14:textId="101A10CA" w:rsidR="004D74B2" w:rsidRDefault="004D74B2">
      <w:pPr>
        <w:rPr>
          <w:shd w:val="clear" w:color="auto" w:fill="FFFFFF" w:themeFill="background1"/>
        </w:rPr>
      </w:pPr>
      <w:r>
        <w:rPr>
          <w:shd w:val="clear" w:color="auto" w:fill="FFFFFF" w:themeFill="background1"/>
        </w:rPr>
        <w:br w:type="page"/>
      </w:r>
    </w:p>
    <w:p w14:paraId="5302C509" w14:textId="77777777" w:rsidR="00405F60" w:rsidRPr="00B5470B" w:rsidRDefault="00405F60" w:rsidP="000B0B41">
      <w:pPr>
        <w:rPr>
          <w:shd w:val="clear" w:color="auto" w:fill="FFFFFF" w:themeFill="background1"/>
        </w:rPr>
      </w:pPr>
    </w:p>
    <w:tbl>
      <w:tblPr>
        <w:tblStyle w:val="TableGrid"/>
        <w:tblW w:w="0" w:type="auto"/>
        <w:tblLook w:val="04A0" w:firstRow="1" w:lastRow="0" w:firstColumn="1" w:lastColumn="0" w:noHBand="0" w:noVBand="1"/>
      </w:tblPr>
      <w:tblGrid>
        <w:gridCol w:w="1885"/>
        <w:gridCol w:w="7465"/>
      </w:tblGrid>
      <w:tr w:rsidR="00B5470B" w:rsidRPr="00B5470B" w14:paraId="1C7E7BD6" w14:textId="77777777" w:rsidTr="00A746F5">
        <w:tc>
          <w:tcPr>
            <w:tcW w:w="9350" w:type="dxa"/>
            <w:gridSpan w:val="2"/>
          </w:tcPr>
          <w:p w14:paraId="113795E7" w14:textId="77777777" w:rsidR="00B5470B" w:rsidRPr="00B5470B" w:rsidRDefault="00B5470B" w:rsidP="00A746F5">
            <w:pPr>
              <w:rPr>
                <w:b/>
                <w:bCs/>
              </w:rPr>
            </w:pPr>
            <w:r w:rsidRPr="00B5470B">
              <w:rPr>
                <w:b/>
                <w:bCs/>
              </w:rPr>
              <w:t>Foundational Domains</w:t>
            </w:r>
          </w:p>
        </w:tc>
      </w:tr>
      <w:tr w:rsidR="00B5470B" w:rsidRPr="00B5470B" w14:paraId="52D2D91F" w14:textId="77777777" w:rsidTr="00D467CE">
        <w:tc>
          <w:tcPr>
            <w:tcW w:w="1885" w:type="dxa"/>
            <w:shd w:val="clear" w:color="auto" w:fill="DEEAF6" w:themeFill="accent5" w:themeFillTint="33"/>
          </w:tcPr>
          <w:p w14:paraId="3B618E12" w14:textId="2C4DD831" w:rsidR="00B5470B" w:rsidRPr="00B5470B" w:rsidRDefault="00B5470B" w:rsidP="004D74B2">
            <w:pPr>
              <w:jc w:val="center"/>
              <w:rPr>
                <w:i/>
                <w:iCs/>
              </w:rPr>
            </w:pPr>
            <w:r w:rsidRPr="00B5470B">
              <w:rPr>
                <w:i/>
                <w:iCs/>
              </w:rPr>
              <w:t>Domain</w:t>
            </w:r>
          </w:p>
        </w:tc>
        <w:tc>
          <w:tcPr>
            <w:tcW w:w="7465" w:type="dxa"/>
            <w:tcBorders>
              <w:bottom w:val="single" w:sz="4" w:space="0" w:color="auto"/>
            </w:tcBorders>
            <w:shd w:val="clear" w:color="auto" w:fill="DEEAF6" w:themeFill="accent5" w:themeFillTint="33"/>
          </w:tcPr>
          <w:p w14:paraId="28940D66" w14:textId="77777777" w:rsidR="00B5470B" w:rsidRPr="00B5470B" w:rsidRDefault="00B5470B" w:rsidP="00A746F5">
            <w:pPr>
              <w:rPr>
                <w:b/>
                <w:bCs/>
              </w:rPr>
            </w:pPr>
            <w:r w:rsidRPr="00B5470B">
              <w:rPr>
                <w:b/>
                <w:bCs/>
              </w:rPr>
              <w:t>Skills/Tasks</w:t>
            </w:r>
          </w:p>
        </w:tc>
      </w:tr>
      <w:tr w:rsidR="00B5470B" w:rsidRPr="00B5470B" w14:paraId="7D53E408" w14:textId="77777777" w:rsidTr="00405F60">
        <w:tc>
          <w:tcPr>
            <w:tcW w:w="1885" w:type="dxa"/>
            <w:vAlign w:val="center"/>
          </w:tcPr>
          <w:p w14:paraId="7DE056A5" w14:textId="13790D69" w:rsidR="00B5470B" w:rsidRPr="00B5470B" w:rsidRDefault="00B5470B" w:rsidP="006108CE">
            <w:pPr>
              <w:jc w:val="center"/>
            </w:pPr>
            <w:r w:rsidRPr="00B5470B">
              <w:t>Team Growth</w:t>
            </w:r>
            <w:r w:rsidR="005F2D18">
              <w:t xml:space="preserve"> </w:t>
            </w:r>
            <w:r w:rsidR="006108CE">
              <w:t>&amp;</w:t>
            </w:r>
            <w:r w:rsidR="002E7590">
              <w:t xml:space="preserve"> </w:t>
            </w:r>
            <w:r w:rsidRPr="00B5470B">
              <w:t xml:space="preserve">Development </w:t>
            </w:r>
          </w:p>
        </w:tc>
        <w:tc>
          <w:tcPr>
            <w:tcW w:w="7465" w:type="dxa"/>
            <w:shd w:val="clear" w:color="auto" w:fill="FFFFFF" w:themeFill="background1"/>
          </w:tcPr>
          <w:p w14:paraId="2268F6B9" w14:textId="26043B0E" w:rsidR="00B5470B" w:rsidRPr="00D467CE" w:rsidRDefault="00B5470B" w:rsidP="00A72536">
            <w:pPr>
              <w:pStyle w:val="ListParagraph"/>
              <w:numPr>
                <w:ilvl w:val="0"/>
                <w:numId w:val="8"/>
              </w:numPr>
            </w:pPr>
            <w:r w:rsidRPr="00D467CE">
              <w:t>Create a healthy, high performance team environment</w:t>
            </w:r>
            <w:r w:rsidR="009D54F0">
              <w:t xml:space="preserve"> that f</w:t>
            </w:r>
            <w:r w:rsidR="007A04D7">
              <w:t xml:space="preserve">acilitates the development of knowledge, attitudes, </w:t>
            </w:r>
            <w:r w:rsidR="005459A7">
              <w:t>skills,</w:t>
            </w:r>
            <w:r w:rsidR="007A04D7">
              <w:t xml:space="preserve"> and behaviors necessary for team members to function </w:t>
            </w:r>
            <w:r w:rsidR="00032680">
              <w:t>collaboratively</w:t>
            </w:r>
            <w:r w:rsidR="007A04D7">
              <w:t xml:space="preserve"> with a high degree of engagement and satisfaction within the department and the health center and at the highest possible levels of effective performance. </w:t>
            </w:r>
          </w:p>
          <w:p w14:paraId="1011774F" w14:textId="48E8D636" w:rsidR="006108CE" w:rsidRPr="001551CB" w:rsidRDefault="006108CE" w:rsidP="002E7590">
            <w:pPr>
              <w:pStyle w:val="ListParagraph"/>
              <w:numPr>
                <w:ilvl w:val="0"/>
                <w:numId w:val="8"/>
              </w:numPr>
            </w:pPr>
            <w:r w:rsidRPr="00473476">
              <w:t>Initiate successful approaches for change management</w:t>
            </w:r>
            <w:r w:rsidR="002F5DBD" w:rsidRPr="00473476">
              <w:t xml:space="preserve"> to support the evolution of the workforce.</w:t>
            </w:r>
          </w:p>
          <w:p w14:paraId="42ABDBB5" w14:textId="6F20B6AB" w:rsidR="00A72536" w:rsidRPr="001551CB" w:rsidRDefault="002F5DBD" w:rsidP="00A72536">
            <w:pPr>
              <w:pStyle w:val="ListParagraph"/>
              <w:numPr>
                <w:ilvl w:val="0"/>
                <w:numId w:val="8"/>
              </w:numPr>
            </w:pPr>
            <w:r w:rsidRPr="00473476">
              <w:t>Create opportunities for advancement within the organization</w:t>
            </w:r>
            <w:r w:rsidR="001963F3">
              <w:t xml:space="preserve"> through career ladders, leadership development</w:t>
            </w:r>
            <w:r w:rsidR="0025318D">
              <w:t>,</w:t>
            </w:r>
            <w:r w:rsidR="001963F3">
              <w:t xml:space="preserve"> and succession planning</w:t>
            </w:r>
            <w:r w:rsidR="002E7590" w:rsidRPr="00473476">
              <w:t>.</w:t>
            </w:r>
            <w:r w:rsidR="00A72536" w:rsidRPr="00473476">
              <w:t xml:space="preserve"> </w:t>
            </w:r>
          </w:p>
          <w:p w14:paraId="3ECF022E" w14:textId="36456CF4" w:rsidR="00A66840" w:rsidRPr="00A66840" w:rsidRDefault="00A72536" w:rsidP="00473476">
            <w:pPr>
              <w:pStyle w:val="ListParagraph"/>
              <w:numPr>
                <w:ilvl w:val="0"/>
                <w:numId w:val="8"/>
              </w:numPr>
              <w:rPr>
                <w:rFonts w:cstheme="minorHAnsi"/>
              </w:rPr>
            </w:pPr>
            <w:r>
              <w:rPr>
                <w:rFonts w:cstheme="minorHAnsi"/>
              </w:rPr>
              <w:t>S</w:t>
            </w:r>
            <w:r w:rsidRPr="00C43282">
              <w:rPr>
                <w:rFonts w:cstheme="minorHAnsi"/>
              </w:rPr>
              <w:t>upport effective p</w:t>
            </w:r>
            <w:r w:rsidRPr="00F26ABC">
              <w:rPr>
                <w:rFonts w:cstheme="minorHAnsi"/>
              </w:rPr>
              <w:t xml:space="preserve">erformance management </w:t>
            </w:r>
            <w:r>
              <w:rPr>
                <w:rFonts w:cstheme="minorHAnsi"/>
              </w:rPr>
              <w:t xml:space="preserve">by promoting </w:t>
            </w:r>
            <w:r w:rsidRPr="00F26ABC">
              <w:rPr>
                <w:rFonts w:cstheme="minorHAnsi"/>
              </w:rPr>
              <w:t xml:space="preserve">strategies such as goal </w:t>
            </w:r>
            <w:r w:rsidRPr="00A72536">
              <w:rPr>
                <w:rFonts w:cstheme="minorHAnsi"/>
              </w:rPr>
              <w:t>setting/coaching/me</w:t>
            </w:r>
            <w:r>
              <w:rPr>
                <w:rFonts w:cstheme="minorHAnsi"/>
              </w:rPr>
              <w:t>ntorships to support success</w:t>
            </w:r>
            <w:r w:rsidRPr="00A72536">
              <w:rPr>
                <w:rFonts w:cstheme="minorHAnsi"/>
              </w:rPr>
              <w:t xml:space="preserve"> within the organization.</w:t>
            </w:r>
            <w:r w:rsidR="00A66840" w:rsidRPr="00A66840">
              <w:rPr>
                <w:rFonts w:hAnsi="Calibri"/>
                <w:color w:val="FF0000"/>
                <w:kern w:val="24"/>
                <w:sz w:val="30"/>
                <w:szCs w:val="30"/>
              </w:rPr>
              <w:t xml:space="preserve"> </w:t>
            </w:r>
          </w:p>
          <w:p w14:paraId="050DCBE6" w14:textId="550CC36B" w:rsidR="002F5DBD" w:rsidRPr="0025318D" w:rsidRDefault="00A66840" w:rsidP="00473476">
            <w:pPr>
              <w:pStyle w:val="ListParagraph"/>
              <w:numPr>
                <w:ilvl w:val="0"/>
                <w:numId w:val="8"/>
              </w:numPr>
              <w:rPr>
                <w:rFonts w:cstheme="minorHAnsi"/>
              </w:rPr>
            </w:pPr>
            <w:r>
              <w:rPr>
                <w:rFonts w:cstheme="minorHAnsi"/>
              </w:rPr>
              <w:t>Drive</w:t>
            </w:r>
            <w:r w:rsidRPr="00A66840">
              <w:rPr>
                <w:rFonts w:cstheme="minorHAnsi"/>
              </w:rPr>
              <w:t xml:space="preserve"> alignment and teamwork across clinical, administrative</w:t>
            </w:r>
            <w:r w:rsidR="0025318D">
              <w:rPr>
                <w:rFonts w:cstheme="minorHAnsi"/>
              </w:rPr>
              <w:t>,</w:t>
            </w:r>
            <w:r w:rsidRPr="00A66840">
              <w:rPr>
                <w:rFonts w:cstheme="minorHAnsi"/>
              </w:rPr>
              <w:t xml:space="preserve"> and financial functional teams.</w:t>
            </w:r>
          </w:p>
        </w:tc>
      </w:tr>
    </w:tbl>
    <w:p w14:paraId="24A5E28F" w14:textId="4D1D7A54" w:rsidR="006D1471" w:rsidRDefault="006D1471"/>
    <w:p w14:paraId="7EEAC340" w14:textId="77777777" w:rsidR="006D1471" w:rsidRDefault="006D1471">
      <w:r>
        <w:br w:type="page"/>
      </w:r>
    </w:p>
    <w:tbl>
      <w:tblPr>
        <w:tblStyle w:val="TableGrid"/>
        <w:tblW w:w="9445" w:type="dxa"/>
        <w:tblLook w:val="04A0" w:firstRow="1" w:lastRow="0" w:firstColumn="1" w:lastColumn="0" w:noHBand="0" w:noVBand="1"/>
      </w:tblPr>
      <w:tblGrid>
        <w:gridCol w:w="1885"/>
        <w:gridCol w:w="7560"/>
      </w:tblGrid>
      <w:tr w:rsidR="00945759" w:rsidRPr="00B5470B" w14:paraId="1C9B6BA8" w14:textId="77777777" w:rsidTr="00443BBD">
        <w:tc>
          <w:tcPr>
            <w:tcW w:w="9445" w:type="dxa"/>
            <w:gridSpan w:val="2"/>
          </w:tcPr>
          <w:p w14:paraId="43CCA324" w14:textId="77777777" w:rsidR="00945759" w:rsidRPr="00B5470B" w:rsidRDefault="00945759" w:rsidP="00A746F5">
            <w:pPr>
              <w:rPr>
                <w:b/>
                <w:bCs/>
              </w:rPr>
            </w:pPr>
            <w:r w:rsidRPr="00B5470B">
              <w:rPr>
                <w:b/>
                <w:bCs/>
              </w:rPr>
              <w:lastRenderedPageBreak/>
              <w:t>Foundational Domains</w:t>
            </w:r>
          </w:p>
        </w:tc>
      </w:tr>
      <w:tr w:rsidR="00945759" w:rsidRPr="00B5470B" w14:paraId="4A303569" w14:textId="77777777" w:rsidTr="00443BBD">
        <w:tc>
          <w:tcPr>
            <w:tcW w:w="1885" w:type="dxa"/>
            <w:shd w:val="clear" w:color="auto" w:fill="DEEAF6" w:themeFill="accent5" w:themeFillTint="33"/>
          </w:tcPr>
          <w:p w14:paraId="117DBBC4" w14:textId="2311D59F" w:rsidR="00945759" w:rsidRPr="00B5470B" w:rsidRDefault="00091A7B" w:rsidP="00091A7B">
            <w:pPr>
              <w:jc w:val="center"/>
              <w:rPr>
                <w:i/>
                <w:iCs/>
              </w:rPr>
            </w:pPr>
            <w:r w:rsidRPr="00B5470B">
              <w:rPr>
                <w:i/>
                <w:iCs/>
              </w:rPr>
              <w:t>Domain</w:t>
            </w:r>
          </w:p>
        </w:tc>
        <w:tc>
          <w:tcPr>
            <w:tcW w:w="7560" w:type="dxa"/>
            <w:tcBorders>
              <w:bottom w:val="single" w:sz="4" w:space="0" w:color="auto"/>
            </w:tcBorders>
            <w:shd w:val="clear" w:color="auto" w:fill="DEEAF6" w:themeFill="accent5" w:themeFillTint="33"/>
          </w:tcPr>
          <w:p w14:paraId="1F98F65E" w14:textId="77777777" w:rsidR="00945759" w:rsidRPr="00B5470B" w:rsidRDefault="00945759" w:rsidP="00A746F5">
            <w:pPr>
              <w:rPr>
                <w:b/>
                <w:bCs/>
              </w:rPr>
            </w:pPr>
            <w:r w:rsidRPr="00B5470B">
              <w:rPr>
                <w:b/>
                <w:bCs/>
              </w:rPr>
              <w:t>Skills/Tasks</w:t>
            </w:r>
          </w:p>
        </w:tc>
      </w:tr>
      <w:tr w:rsidR="00B5470B" w:rsidRPr="00BA2FEB" w14:paraId="0402F60C" w14:textId="77777777" w:rsidTr="00405F60">
        <w:tc>
          <w:tcPr>
            <w:tcW w:w="1885" w:type="dxa"/>
            <w:vAlign w:val="center"/>
          </w:tcPr>
          <w:p w14:paraId="166010ED" w14:textId="77777777" w:rsidR="00B5470B" w:rsidRPr="00BA2FEB" w:rsidRDefault="00B5470B" w:rsidP="00405F60">
            <w:pPr>
              <w:jc w:val="center"/>
            </w:pPr>
            <w:r w:rsidRPr="00BA2FEB">
              <w:t>Strategy &amp; Innovation</w:t>
            </w:r>
          </w:p>
        </w:tc>
        <w:tc>
          <w:tcPr>
            <w:tcW w:w="7560" w:type="dxa"/>
          </w:tcPr>
          <w:p w14:paraId="6720D257" w14:textId="4513B4BD" w:rsidR="001819F9" w:rsidRPr="001819F9" w:rsidRDefault="00B5470B" w:rsidP="001819F9">
            <w:pPr>
              <w:pStyle w:val="ListParagraph"/>
              <w:numPr>
                <w:ilvl w:val="0"/>
                <w:numId w:val="9"/>
              </w:numPr>
            </w:pPr>
            <w:r w:rsidRPr="00BA2FEB">
              <w:t xml:space="preserve">Perpetuate proactive problem solving and </w:t>
            </w:r>
            <w:r w:rsidR="00843266">
              <w:t>us</w:t>
            </w:r>
            <w:r w:rsidR="00123234">
              <w:t>e</w:t>
            </w:r>
            <w:r w:rsidR="00843266">
              <w:t xml:space="preserve"> </w:t>
            </w:r>
            <w:r w:rsidR="00123234">
              <w:t>health information technology (</w:t>
            </w:r>
            <w:r w:rsidR="00843266">
              <w:t>HIT</w:t>
            </w:r>
            <w:r w:rsidR="00123234">
              <w:t>)</w:t>
            </w:r>
            <w:r w:rsidR="00843266">
              <w:t xml:space="preserve"> to engage in </w:t>
            </w:r>
            <w:r w:rsidRPr="00BA2FEB">
              <w:t xml:space="preserve">data-driven decision making </w:t>
            </w:r>
            <w:r w:rsidR="002B1177">
              <w:t>to advance innovative strategies that mee</w:t>
            </w:r>
            <w:r w:rsidR="009F5167">
              <w:t>t the needs of the</w:t>
            </w:r>
            <w:r w:rsidR="002B1177">
              <w:t xml:space="preserve"> workforce.</w:t>
            </w:r>
            <w:r w:rsidRPr="00BA2FEB">
              <w:rPr>
                <w:rFonts w:cstheme="minorHAnsi"/>
                <w:spacing w:val="3"/>
                <w:shd w:val="clear" w:color="auto" w:fill="F8F9FA"/>
              </w:rPr>
              <w:t xml:space="preserve"> </w:t>
            </w:r>
          </w:p>
          <w:p w14:paraId="60C8BE27" w14:textId="587E3A68" w:rsidR="001819F9" w:rsidRPr="001819F9" w:rsidRDefault="001819F9" w:rsidP="001819F9">
            <w:pPr>
              <w:pStyle w:val="ListParagraph"/>
              <w:numPr>
                <w:ilvl w:val="0"/>
                <w:numId w:val="9"/>
              </w:numPr>
            </w:pPr>
            <w:r w:rsidRPr="001819F9">
              <w:t>Set clear direction for the organization</w:t>
            </w:r>
            <w:r w:rsidR="00194A0C">
              <w:t>’s workforce initiatives to</w:t>
            </w:r>
            <w:r w:rsidR="00194A0C" w:rsidRPr="001819F9">
              <w:t xml:space="preserve"> ensure</w:t>
            </w:r>
            <w:r w:rsidRPr="001819F9">
              <w:t xml:space="preserve"> alignment across overall operations</w:t>
            </w:r>
            <w:r w:rsidR="00194A0C">
              <w:t xml:space="preserve"> </w:t>
            </w:r>
            <w:r w:rsidRPr="001819F9">
              <w:t>and facilitate commitment for business goals and objectives</w:t>
            </w:r>
            <w:r w:rsidR="00194A0C">
              <w:t xml:space="preserve"> aimed at enhancing and strengthening the organization’s workforce</w:t>
            </w:r>
            <w:r w:rsidRPr="001819F9">
              <w:t>.</w:t>
            </w:r>
          </w:p>
          <w:p w14:paraId="06E09CFE" w14:textId="799663CB" w:rsidR="00443BBD" w:rsidRDefault="00194A0C" w:rsidP="002E7590">
            <w:pPr>
              <w:pStyle w:val="ListParagraph"/>
              <w:numPr>
                <w:ilvl w:val="0"/>
                <w:numId w:val="9"/>
              </w:numPr>
            </w:pPr>
            <w:r>
              <w:t>Think outside existing healthcare strategies to identify and implement new practice</w:t>
            </w:r>
            <w:r w:rsidR="00172284">
              <w:t>s</w:t>
            </w:r>
            <w:r>
              <w:t xml:space="preserve"> that have shown promise in improving the delivery of care while minimizing workforce burden</w:t>
            </w:r>
            <w:r w:rsidR="002E7590">
              <w:t>.</w:t>
            </w:r>
          </w:p>
          <w:p w14:paraId="60C34B1A" w14:textId="197F6A72" w:rsidR="00172284" w:rsidRDefault="00172284" w:rsidP="00194A0C">
            <w:pPr>
              <w:pStyle w:val="ListParagraph"/>
              <w:numPr>
                <w:ilvl w:val="0"/>
                <w:numId w:val="9"/>
              </w:numPr>
            </w:pPr>
            <w:r>
              <w:t>Utilize a worker-centric/human-centered approach to the development of workforce strategies</w:t>
            </w:r>
            <w:r w:rsidR="002E7590">
              <w:t>.</w:t>
            </w:r>
          </w:p>
          <w:p w14:paraId="3FED724F" w14:textId="77777777" w:rsidR="00A875D2" w:rsidRDefault="00A875D2" w:rsidP="00194A0C">
            <w:pPr>
              <w:pStyle w:val="ListParagraph"/>
              <w:numPr>
                <w:ilvl w:val="0"/>
                <w:numId w:val="9"/>
              </w:numPr>
            </w:pPr>
            <w:r>
              <w:t>Define innovation for the organization to advance future workforce strategies</w:t>
            </w:r>
            <w:r w:rsidR="002E7590">
              <w:t>.</w:t>
            </w:r>
          </w:p>
          <w:p w14:paraId="04491DA5" w14:textId="4B05D642" w:rsidR="001963F3" w:rsidRPr="00BA2FEB" w:rsidRDefault="001963F3" w:rsidP="00473476">
            <w:pPr>
              <w:pStyle w:val="ListParagraph"/>
              <w:numPr>
                <w:ilvl w:val="0"/>
                <w:numId w:val="9"/>
              </w:numPr>
            </w:pPr>
            <w:r w:rsidRPr="001963F3">
              <w:t>Assess the healthcare environment to identify opportunities and best practices.</w:t>
            </w:r>
          </w:p>
        </w:tc>
      </w:tr>
    </w:tbl>
    <w:p w14:paraId="24BA956D" w14:textId="3543EBDD" w:rsidR="00443BBD" w:rsidRPr="00BA2FEB" w:rsidRDefault="00443BBD"/>
    <w:p w14:paraId="09BC5435" w14:textId="77777777" w:rsidR="00443BBD" w:rsidRDefault="00443BBD">
      <w:r>
        <w:br w:type="page"/>
      </w:r>
    </w:p>
    <w:tbl>
      <w:tblPr>
        <w:tblStyle w:val="TableGrid"/>
        <w:tblW w:w="9445" w:type="dxa"/>
        <w:tblLook w:val="04A0" w:firstRow="1" w:lastRow="0" w:firstColumn="1" w:lastColumn="0" w:noHBand="0" w:noVBand="1"/>
      </w:tblPr>
      <w:tblGrid>
        <w:gridCol w:w="1885"/>
        <w:gridCol w:w="7560"/>
      </w:tblGrid>
      <w:tr w:rsidR="00443BBD" w:rsidRPr="00B5470B" w14:paraId="3D1E033A" w14:textId="77777777" w:rsidTr="00A746F5">
        <w:tc>
          <w:tcPr>
            <w:tcW w:w="9445" w:type="dxa"/>
            <w:gridSpan w:val="2"/>
          </w:tcPr>
          <w:p w14:paraId="6F4820C4" w14:textId="77777777" w:rsidR="00443BBD" w:rsidRPr="00B5470B" w:rsidRDefault="00443BBD" w:rsidP="00A746F5">
            <w:pPr>
              <w:rPr>
                <w:b/>
                <w:bCs/>
              </w:rPr>
            </w:pPr>
            <w:r w:rsidRPr="00B5470B">
              <w:rPr>
                <w:b/>
                <w:bCs/>
              </w:rPr>
              <w:lastRenderedPageBreak/>
              <w:t>Foundational Domains</w:t>
            </w:r>
          </w:p>
        </w:tc>
      </w:tr>
      <w:tr w:rsidR="00443BBD" w:rsidRPr="00B5470B" w14:paraId="5EC546C1" w14:textId="77777777" w:rsidTr="00A746F5">
        <w:tc>
          <w:tcPr>
            <w:tcW w:w="1885" w:type="dxa"/>
            <w:shd w:val="clear" w:color="auto" w:fill="DEEAF6" w:themeFill="accent5" w:themeFillTint="33"/>
          </w:tcPr>
          <w:p w14:paraId="436EA402" w14:textId="05CDCDFC" w:rsidR="00443BBD" w:rsidRPr="00B5470B" w:rsidRDefault="00091A7B" w:rsidP="00091A7B">
            <w:pPr>
              <w:jc w:val="center"/>
              <w:rPr>
                <w:i/>
                <w:iCs/>
              </w:rPr>
            </w:pPr>
            <w:r w:rsidRPr="00B5470B">
              <w:rPr>
                <w:i/>
                <w:iCs/>
              </w:rPr>
              <w:t>Domain</w:t>
            </w:r>
          </w:p>
        </w:tc>
        <w:tc>
          <w:tcPr>
            <w:tcW w:w="7560" w:type="dxa"/>
            <w:tcBorders>
              <w:bottom w:val="single" w:sz="4" w:space="0" w:color="auto"/>
            </w:tcBorders>
            <w:shd w:val="clear" w:color="auto" w:fill="DEEAF6" w:themeFill="accent5" w:themeFillTint="33"/>
          </w:tcPr>
          <w:p w14:paraId="0696B5B3" w14:textId="77777777" w:rsidR="00443BBD" w:rsidRPr="00B5470B" w:rsidRDefault="00443BBD" w:rsidP="00A746F5">
            <w:pPr>
              <w:rPr>
                <w:b/>
                <w:bCs/>
              </w:rPr>
            </w:pPr>
            <w:r w:rsidRPr="00B5470B">
              <w:rPr>
                <w:b/>
                <w:bCs/>
              </w:rPr>
              <w:t>Skills/Tasks</w:t>
            </w:r>
          </w:p>
        </w:tc>
      </w:tr>
      <w:tr w:rsidR="00B5470B" w:rsidRPr="00B5470B" w14:paraId="0088E77D" w14:textId="77777777" w:rsidTr="00405F60">
        <w:tc>
          <w:tcPr>
            <w:tcW w:w="1885" w:type="dxa"/>
            <w:vAlign w:val="center"/>
          </w:tcPr>
          <w:p w14:paraId="00A5D932" w14:textId="77777777" w:rsidR="00B5470B" w:rsidRPr="00B5470B" w:rsidRDefault="00B5470B" w:rsidP="00405F60">
            <w:pPr>
              <w:jc w:val="center"/>
            </w:pPr>
            <w:r w:rsidRPr="00B5470B">
              <w:t>Professionalism, Personal Integrity &amp; Effectiveness</w:t>
            </w:r>
          </w:p>
        </w:tc>
        <w:tc>
          <w:tcPr>
            <w:tcW w:w="7560" w:type="dxa"/>
          </w:tcPr>
          <w:p w14:paraId="539E3DA9" w14:textId="77777777" w:rsidR="00172284" w:rsidRDefault="00C42FBC" w:rsidP="003A2967">
            <w:pPr>
              <w:pStyle w:val="ListParagraph"/>
              <w:numPr>
                <w:ilvl w:val="0"/>
                <w:numId w:val="10"/>
              </w:numPr>
            </w:pPr>
            <w:r w:rsidRPr="003A2967">
              <w:t>Apply knowledge, sensitivity</w:t>
            </w:r>
            <w:r w:rsidR="00E14A46">
              <w:t>,</w:t>
            </w:r>
            <w:r w:rsidRPr="003A2967">
              <w:t xml:space="preserve"> and judgment to act effectively and with personal integrity in accordance with the fundamental principles of professional and personal ethical behavior</w:t>
            </w:r>
            <w:r w:rsidR="00172284">
              <w:t>.</w:t>
            </w:r>
          </w:p>
          <w:p w14:paraId="19F9A5F7" w14:textId="0556C084" w:rsidR="00C42FBC" w:rsidRPr="003A2967" w:rsidRDefault="00172284" w:rsidP="003A2967">
            <w:pPr>
              <w:pStyle w:val="ListParagraph"/>
              <w:numPr>
                <w:ilvl w:val="0"/>
                <w:numId w:val="10"/>
              </w:numPr>
            </w:pPr>
            <w:r>
              <w:t>E</w:t>
            </w:r>
            <w:r w:rsidR="00C42FBC" w:rsidRPr="003A2967">
              <w:t>ffectively manag</w:t>
            </w:r>
            <w:r>
              <w:t>e</w:t>
            </w:r>
            <w:r w:rsidR="00C42FBC" w:rsidRPr="003A2967">
              <w:t xml:space="preserve"> self and resources to achieve the health center mission and objectives.</w:t>
            </w:r>
          </w:p>
          <w:p w14:paraId="57264ED5" w14:textId="3943050F" w:rsidR="003A2967" w:rsidRPr="003A2967" w:rsidRDefault="00C23F1A" w:rsidP="00E14A46">
            <w:pPr>
              <w:pStyle w:val="ListParagraph"/>
              <w:numPr>
                <w:ilvl w:val="0"/>
                <w:numId w:val="10"/>
              </w:numPr>
            </w:pPr>
            <w:r>
              <w:t xml:space="preserve">Demonstrate </w:t>
            </w:r>
            <w:r w:rsidR="00226E3C">
              <w:t xml:space="preserve">credible, </w:t>
            </w:r>
            <w:r>
              <w:t xml:space="preserve">executive </w:t>
            </w:r>
            <w:r w:rsidR="003A2967" w:rsidRPr="003A2967">
              <w:t>presence including strong</w:t>
            </w:r>
            <w:r w:rsidR="00E14A46">
              <w:t xml:space="preserve"> verbal, non-verbal, written, and active listening communication skills with a focus on </w:t>
            </w:r>
            <w:r w:rsidR="004E3F1F">
              <w:t xml:space="preserve">consensus building, </w:t>
            </w:r>
            <w:r w:rsidR="00E14A46">
              <w:t>action orientation</w:t>
            </w:r>
            <w:r w:rsidR="00123234">
              <w:t>,</w:t>
            </w:r>
            <w:r w:rsidR="00E14A46">
              <w:t xml:space="preserve"> and r</w:t>
            </w:r>
            <w:r w:rsidR="003A2967" w:rsidRPr="003A2967">
              <w:t xml:space="preserve">esults </w:t>
            </w:r>
            <w:r w:rsidR="00E14A46">
              <w:t>generation</w:t>
            </w:r>
            <w:r w:rsidR="003A2967" w:rsidRPr="003A2967">
              <w:t xml:space="preserve">. </w:t>
            </w:r>
          </w:p>
          <w:p w14:paraId="01A05FD4" w14:textId="6711C3B2" w:rsidR="003A2967" w:rsidRPr="00226E3C" w:rsidRDefault="00E14A46" w:rsidP="00226E3C">
            <w:pPr>
              <w:pStyle w:val="ListParagraph"/>
              <w:numPr>
                <w:ilvl w:val="0"/>
                <w:numId w:val="10"/>
              </w:numPr>
            </w:pPr>
            <w:r>
              <w:t>A</w:t>
            </w:r>
            <w:r w:rsidR="003A2967" w:rsidRPr="003A2967">
              <w:t>ssess personal strengths/challenges and manage learning and guidance needs (e.g., participate in structured self-assessments and education, seek feedback and guidance and lifelong learning, etc.)</w:t>
            </w:r>
            <w:r>
              <w:t xml:space="preserve"> proactively and continuously</w:t>
            </w:r>
            <w:r w:rsidR="003A2967" w:rsidRPr="003A2967">
              <w:t xml:space="preserve">. </w:t>
            </w:r>
          </w:p>
        </w:tc>
      </w:tr>
    </w:tbl>
    <w:p w14:paraId="513832D4" w14:textId="23CA1C7E" w:rsidR="003A2967" w:rsidRDefault="003A2967"/>
    <w:p w14:paraId="1BB3D63B" w14:textId="77777777" w:rsidR="003A2967" w:rsidRDefault="003A2967">
      <w:r>
        <w:br w:type="page"/>
      </w:r>
    </w:p>
    <w:p w14:paraId="144B3201" w14:textId="77777777" w:rsidR="003A2967" w:rsidRDefault="003A2967"/>
    <w:tbl>
      <w:tblPr>
        <w:tblStyle w:val="TableGrid"/>
        <w:tblW w:w="9445" w:type="dxa"/>
        <w:tblLook w:val="04A0" w:firstRow="1" w:lastRow="0" w:firstColumn="1" w:lastColumn="0" w:noHBand="0" w:noVBand="1"/>
      </w:tblPr>
      <w:tblGrid>
        <w:gridCol w:w="1885"/>
        <w:gridCol w:w="7560"/>
      </w:tblGrid>
      <w:tr w:rsidR="003A2967" w:rsidRPr="00B5470B" w14:paraId="7DCE52E2" w14:textId="77777777" w:rsidTr="00A746F5">
        <w:tc>
          <w:tcPr>
            <w:tcW w:w="9445" w:type="dxa"/>
            <w:gridSpan w:val="2"/>
          </w:tcPr>
          <w:p w14:paraId="655B6213" w14:textId="77777777" w:rsidR="003A2967" w:rsidRPr="00B5470B" w:rsidRDefault="003A2967" w:rsidP="00A746F5">
            <w:pPr>
              <w:rPr>
                <w:b/>
                <w:bCs/>
              </w:rPr>
            </w:pPr>
            <w:r w:rsidRPr="00B5470B">
              <w:rPr>
                <w:b/>
                <w:bCs/>
              </w:rPr>
              <w:t>Foundational Domains</w:t>
            </w:r>
          </w:p>
        </w:tc>
      </w:tr>
      <w:tr w:rsidR="003A2967" w:rsidRPr="00B5470B" w14:paraId="2E34DC04" w14:textId="77777777" w:rsidTr="00A746F5">
        <w:tc>
          <w:tcPr>
            <w:tcW w:w="1885" w:type="dxa"/>
            <w:shd w:val="clear" w:color="auto" w:fill="DEEAF6" w:themeFill="accent5" w:themeFillTint="33"/>
          </w:tcPr>
          <w:p w14:paraId="6F4E9C17" w14:textId="6D6057D0" w:rsidR="003A2967" w:rsidRPr="00B5470B" w:rsidRDefault="00091A7B" w:rsidP="00091A7B">
            <w:pPr>
              <w:jc w:val="center"/>
              <w:rPr>
                <w:i/>
                <w:iCs/>
              </w:rPr>
            </w:pPr>
            <w:r w:rsidRPr="00B5470B">
              <w:rPr>
                <w:i/>
                <w:iCs/>
              </w:rPr>
              <w:t>Domain</w:t>
            </w:r>
          </w:p>
        </w:tc>
        <w:tc>
          <w:tcPr>
            <w:tcW w:w="7560" w:type="dxa"/>
            <w:tcBorders>
              <w:bottom w:val="single" w:sz="4" w:space="0" w:color="auto"/>
            </w:tcBorders>
            <w:shd w:val="clear" w:color="auto" w:fill="DEEAF6" w:themeFill="accent5" w:themeFillTint="33"/>
          </w:tcPr>
          <w:p w14:paraId="35C6FF17" w14:textId="77777777" w:rsidR="003A2967" w:rsidRPr="00B5470B" w:rsidRDefault="003A2967" w:rsidP="00A746F5">
            <w:pPr>
              <w:rPr>
                <w:b/>
                <w:bCs/>
              </w:rPr>
            </w:pPr>
            <w:r w:rsidRPr="00B5470B">
              <w:rPr>
                <w:b/>
                <w:bCs/>
              </w:rPr>
              <w:t>Skills/Tasks</w:t>
            </w:r>
          </w:p>
        </w:tc>
      </w:tr>
      <w:tr w:rsidR="003A2967" w:rsidRPr="00B5470B" w14:paraId="7D89E657" w14:textId="77777777" w:rsidTr="00405F60">
        <w:tc>
          <w:tcPr>
            <w:tcW w:w="1885" w:type="dxa"/>
            <w:vAlign w:val="center"/>
          </w:tcPr>
          <w:p w14:paraId="3CE943F2" w14:textId="6C244D2F" w:rsidR="003A2967" w:rsidRPr="00B5470B" w:rsidRDefault="003A2967" w:rsidP="00405F60">
            <w:pPr>
              <w:jc w:val="center"/>
            </w:pPr>
            <w:r>
              <w:t xml:space="preserve">Cultural </w:t>
            </w:r>
            <w:r w:rsidR="00BD307E">
              <w:t xml:space="preserve">Humility </w:t>
            </w:r>
          </w:p>
        </w:tc>
        <w:tc>
          <w:tcPr>
            <w:tcW w:w="7560" w:type="dxa"/>
          </w:tcPr>
          <w:p w14:paraId="6EA683A9" w14:textId="563543A6" w:rsidR="00411EBA" w:rsidRPr="00411EBA" w:rsidRDefault="006B2366">
            <w:pPr>
              <w:pStyle w:val="ListParagraph"/>
              <w:numPr>
                <w:ilvl w:val="0"/>
                <w:numId w:val="44"/>
              </w:numPr>
            </w:pPr>
            <w:r>
              <w:t>I</w:t>
            </w:r>
            <w:r w:rsidR="00184121">
              <w:t>mplement strategies to foster diversity, equity, and inclusion</w:t>
            </w:r>
            <w:r w:rsidR="007A4409">
              <w:t xml:space="preserve"> (DEI)</w:t>
            </w:r>
            <w:r w:rsidR="00184121">
              <w:t xml:space="preserve"> </w:t>
            </w:r>
            <w:r w:rsidR="00411EBA" w:rsidRPr="00411EBA">
              <w:t xml:space="preserve">within the </w:t>
            </w:r>
            <w:r>
              <w:t xml:space="preserve">health center workforce, and use DEI values to guide relationships with </w:t>
            </w:r>
            <w:r w:rsidR="00411EBA" w:rsidRPr="00411EBA">
              <w:t xml:space="preserve">community groups and </w:t>
            </w:r>
            <w:r w:rsidR="004E3F1F">
              <w:t xml:space="preserve">business partners </w:t>
            </w:r>
            <w:r>
              <w:t>as applicable</w:t>
            </w:r>
            <w:r w:rsidR="004E3F1F">
              <w:t xml:space="preserve"> </w:t>
            </w:r>
            <w:r w:rsidR="004E3F1F" w:rsidRPr="004E3F1F">
              <w:t>ensuring representation of the local community.</w:t>
            </w:r>
          </w:p>
          <w:p w14:paraId="233F262B" w14:textId="77777777" w:rsidR="00296467" w:rsidRPr="004E3F1F" w:rsidRDefault="00ED580D" w:rsidP="00411EBA">
            <w:pPr>
              <w:pStyle w:val="ListParagraph"/>
              <w:numPr>
                <w:ilvl w:val="0"/>
                <w:numId w:val="44"/>
              </w:numPr>
            </w:pPr>
            <w:r w:rsidRPr="00411EBA">
              <w:t>Facilitate positive, constructive interactions among staff, patients, families, and the community</w:t>
            </w:r>
            <w:r w:rsidRPr="00ED580D">
              <w:t xml:space="preserve"> by demonstrating</w:t>
            </w:r>
            <w:r w:rsidR="00184121">
              <w:t xml:space="preserve"> </w:t>
            </w:r>
            <w:r w:rsidR="006B2366">
              <w:t xml:space="preserve">and fostering </w:t>
            </w:r>
            <w:r w:rsidR="00184121">
              <w:t>cultural humility.</w:t>
            </w:r>
          </w:p>
          <w:p w14:paraId="388FBE72" w14:textId="2A42CD6C" w:rsidR="004E3F1F" w:rsidRPr="00473476" w:rsidRDefault="004E3F1F" w:rsidP="00473476">
            <w:pPr>
              <w:pStyle w:val="ListParagraph"/>
              <w:numPr>
                <w:ilvl w:val="0"/>
                <w:numId w:val="44"/>
              </w:numPr>
              <w:rPr>
                <w:sz w:val="16"/>
                <w:szCs w:val="16"/>
              </w:rPr>
            </w:pPr>
            <w:r w:rsidRPr="00473476">
              <w:t xml:space="preserve">Engage </w:t>
            </w:r>
            <w:r w:rsidRPr="00CC1934">
              <w:t xml:space="preserve">patients </w:t>
            </w:r>
            <w:r w:rsidRPr="00473476">
              <w:t>and community in workforce development and planning efforts.</w:t>
            </w:r>
          </w:p>
        </w:tc>
      </w:tr>
    </w:tbl>
    <w:p w14:paraId="7B1E0E64" w14:textId="77777777" w:rsidR="003A2967" w:rsidRDefault="003A2967">
      <w:r>
        <w:br w:type="page"/>
      </w:r>
    </w:p>
    <w:tbl>
      <w:tblPr>
        <w:tblStyle w:val="TableGrid"/>
        <w:tblW w:w="9445" w:type="dxa"/>
        <w:tblLook w:val="04A0" w:firstRow="1" w:lastRow="0" w:firstColumn="1" w:lastColumn="0" w:noHBand="0" w:noVBand="1"/>
      </w:tblPr>
      <w:tblGrid>
        <w:gridCol w:w="1885"/>
        <w:gridCol w:w="7560"/>
      </w:tblGrid>
      <w:tr w:rsidR="00B5470B" w:rsidRPr="00B5470B" w14:paraId="789FA37E" w14:textId="77777777" w:rsidTr="00443BBD">
        <w:tc>
          <w:tcPr>
            <w:tcW w:w="9445" w:type="dxa"/>
            <w:gridSpan w:val="2"/>
          </w:tcPr>
          <w:p w14:paraId="1F2564FB" w14:textId="77777777" w:rsidR="00B5470B" w:rsidRPr="00B5470B" w:rsidRDefault="00B5470B" w:rsidP="00A746F5">
            <w:pPr>
              <w:rPr>
                <w:b/>
                <w:bCs/>
              </w:rPr>
            </w:pPr>
            <w:r w:rsidRPr="00B5470B">
              <w:rPr>
                <w:b/>
                <w:bCs/>
              </w:rPr>
              <w:lastRenderedPageBreak/>
              <w:t>Leadership Domains</w:t>
            </w:r>
          </w:p>
        </w:tc>
      </w:tr>
      <w:tr w:rsidR="00B5470B" w:rsidRPr="00B5470B" w14:paraId="5BAC1342" w14:textId="77777777" w:rsidTr="00443BBD">
        <w:tc>
          <w:tcPr>
            <w:tcW w:w="1885" w:type="dxa"/>
            <w:shd w:val="clear" w:color="auto" w:fill="DEEAF6" w:themeFill="accent5" w:themeFillTint="33"/>
          </w:tcPr>
          <w:p w14:paraId="1F501412" w14:textId="708E74EF" w:rsidR="00B5470B" w:rsidRPr="00B5470B" w:rsidRDefault="00091A7B" w:rsidP="00091A7B">
            <w:pPr>
              <w:jc w:val="center"/>
              <w:rPr>
                <w:i/>
                <w:iCs/>
              </w:rPr>
            </w:pPr>
            <w:r w:rsidRPr="00B5470B">
              <w:rPr>
                <w:i/>
                <w:iCs/>
              </w:rPr>
              <w:t>Domain</w:t>
            </w:r>
          </w:p>
        </w:tc>
        <w:tc>
          <w:tcPr>
            <w:tcW w:w="7560" w:type="dxa"/>
            <w:shd w:val="clear" w:color="auto" w:fill="DEEAF6" w:themeFill="accent5" w:themeFillTint="33"/>
          </w:tcPr>
          <w:p w14:paraId="5E1EB900" w14:textId="77777777" w:rsidR="00B5470B" w:rsidRPr="00B5470B" w:rsidRDefault="00B5470B" w:rsidP="00A746F5">
            <w:pPr>
              <w:rPr>
                <w:b/>
                <w:bCs/>
              </w:rPr>
            </w:pPr>
            <w:r w:rsidRPr="00B5470B">
              <w:rPr>
                <w:b/>
                <w:bCs/>
              </w:rPr>
              <w:t>Skills/Tasks</w:t>
            </w:r>
          </w:p>
        </w:tc>
      </w:tr>
      <w:tr w:rsidR="00B5470B" w:rsidRPr="00B5470B" w14:paraId="01165BB6" w14:textId="77777777" w:rsidTr="00405F60">
        <w:tc>
          <w:tcPr>
            <w:tcW w:w="1885" w:type="dxa"/>
            <w:vAlign w:val="center"/>
          </w:tcPr>
          <w:p w14:paraId="736BB825" w14:textId="77777777" w:rsidR="00B5470B" w:rsidRPr="00B5470B" w:rsidRDefault="00B5470B" w:rsidP="00405F60">
            <w:pPr>
              <w:jc w:val="center"/>
            </w:pPr>
            <w:r w:rsidRPr="00B5470B">
              <w:t>Organizational &amp; Leadership Effectiveness</w:t>
            </w:r>
          </w:p>
        </w:tc>
        <w:tc>
          <w:tcPr>
            <w:tcW w:w="7560" w:type="dxa"/>
          </w:tcPr>
          <w:p w14:paraId="78B685A2" w14:textId="1BAD5429" w:rsidR="00172284" w:rsidRPr="00895F5D" w:rsidRDefault="00895F5D" w:rsidP="00AA3CB5">
            <w:pPr>
              <w:pStyle w:val="ListParagraph"/>
              <w:numPr>
                <w:ilvl w:val="0"/>
                <w:numId w:val="12"/>
              </w:numPr>
            </w:pPr>
            <w:r w:rsidRPr="00895F5D">
              <w:t>Demonstrate organizational agility and improve the organization’s</w:t>
            </w:r>
            <w:r w:rsidR="00172284">
              <w:t xml:space="preserve"> </w:t>
            </w:r>
            <w:r w:rsidR="00BD307E">
              <w:t>identity</w:t>
            </w:r>
            <w:r w:rsidRPr="00895F5D">
              <w:t xml:space="preserve"> </w:t>
            </w:r>
            <w:r w:rsidR="00BD307E">
              <w:t>t</w:t>
            </w:r>
            <w:r w:rsidRPr="00895F5D">
              <w:t>hrough engagement of the</w:t>
            </w:r>
            <w:r w:rsidR="00172284">
              <w:t xml:space="preserve"> workforce</w:t>
            </w:r>
            <w:r w:rsidR="002E7590">
              <w:t>.</w:t>
            </w:r>
            <w:r w:rsidRPr="00895F5D">
              <w:t xml:space="preserve"> </w:t>
            </w:r>
          </w:p>
          <w:p w14:paraId="5FEF9283" w14:textId="63827BD7" w:rsidR="003703AF" w:rsidRPr="003703AF" w:rsidRDefault="00172284" w:rsidP="00AA3CB5">
            <w:pPr>
              <w:pStyle w:val="ListParagraph"/>
              <w:numPr>
                <w:ilvl w:val="0"/>
                <w:numId w:val="12"/>
              </w:numPr>
              <w:rPr>
                <w:rFonts w:cstheme="minorHAnsi"/>
              </w:rPr>
            </w:pPr>
            <w:r>
              <w:t>Prioritize the workforce needs based on the current state and changing circumstances of healthcare</w:t>
            </w:r>
            <w:r w:rsidR="002E7590">
              <w:t>.</w:t>
            </w:r>
          </w:p>
          <w:p w14:paraId="2E7BDE1F" w14:textId="2795B727" w:rsidR="003703AF" w:rsidRPr="00172284" w:rsidRDefault="00BD307E" w:rsidP="00AA3CB5">
            <w:pPr>
              <w:pStyle w:val="ListParagraph"/>
              <w:numPr>
                <w:ilvl w:val="0"/>
                <w:numId w:val="12"/>
              </w:numPr>
              <w:rPr>
                <w:rFonts w:cstheme="minorHAnsi"/>
              </w:rPr>
            </w:pPr>
            <w:r w:rsidRPr="00BD307E">
              <w:rPr>
                <w:rFonts w:cstheme="minorHAnsi"/>
              </w:rPr>
              <w:t xml:space="preserve">Understand the health center budgetary implications and strategies </w:t>
            </w:r>
            <w:r w:rsidR="003703AF">
              <w:rPr>
                <w:rFonts w:cstheme="minorHAnsi"/>
              </w:rPr>
              <w:t>as it re</w:t>
            </w:r>
            <w:r w:rsidRPr="00BD307E">
              <w:rPr>
                <w:rFonts w:cstheme="minorHAnsi"/>
              </w:rPr>
              <w:t>l</w:t>
            </w:r>
            <w:r w:rsidR="003703AF">
              <w:rPr>
                <w:rFonts w:cstheme="minorHAnsi"/>
              </w:rPr>
              <w:t>a</w:t>
            </w:r>
            <w:r w:rsidRPr="00BD307E">
              <w:rPr>
                <w:rFonts w:cstheme="minorHAnsi"/>
              </w:rPr>
              <w:t>tes to the workforce.</w:t>
            </w:r>
          </w:p>
          <w:p w14:paraId="2CA42904" w14:textId="77777777" w:rsidR="009E4B65" w:rsidRDefault="009E4B65" w:rsidP="00AA3CB5">
            <w:pPr>
              <w:pStyle w:val="ListParagraph"/>
              <w:numPr>
                <w:ilvl w:val="0"/>
                <w:numId w:val="12"/>
              </w:numPr>
            </w:pPr>
            <w:r>
              <w:t xml:space="preserve">Establish </w:t>
            </w:r>
            <w:r w:rsidR="00A72536">
              <w:t xml:space="preserve">bidirectional </w:t>
            </w:r>
            <w:r>
              <w:t>communication methods with frontline workers and managerial staff to identify workforce needs.</w:t>
            </w:r>
          </w:p>
          <w:p w14:paraId="45C2C9F2" w14:textId="77777777" w:rsidR="007A5053" w:rsidRDefault="007A5053" w:rsidP="00AA3CB5">
            <w:pPr>
              <w:pStyle w:val="ListParagraph"/>
              <w:numPr>
                <w:ilvl w:val="0"/>
                <w:numId w:val="12"/>
              </w:numPr>
            </w:pPr>
            <w:r w:rsidRPr="007A5053">
              <w:t>Advocate for the health center mission, values, and culture.</w:t>
            </w:r>
          </w:p>
          <w:p w14:paraId="0B5CE1F9" w14:textId="1FD5C3DE" w:rsidR="007A5053" w:rsidRDefault="007A5053" w:rsidP="00AA3CB5">
            <w:pPr>
              <w:pStyle w:val="ListParagraph"/>
              <w:numPr>
                <w:ilvl w:val="0"/>
                <w:numId w:val="12"/>
              </w:numPr>
            </w:pPr>
            <w:r>
              <w:t>Partner</w:t>
            </w:r>
            <w:r w:rsidRPr="007A5053">
              <w:t xml:space="preserve"> with senior leadership to ensure succession planning and leadership development plans/programs address the strategic business needs and gaps</w:t>
            </w:r>
            <w:r w:rsidR="002E7590">
              <w:t>.</w:t>
            </w:r>
          </w:p>
          <w:p w14:paraId="3BE88349" w14:textId="66C7F08A" w:rsidR="00AA3CB5" w:rsidRDefault="00AA3CB5" w:rsidP="00AA3CB5">
            <w:pPr>
              <w:pStyle w:val="ListParagraph"/>
              <w:numPr>
                <w:ilvl w:val="0"/>
                <w:numId w:val="12"/>
              </w:numPr>
            </w:pPr>
            <w:r w:rsidRPr="00AA3CB5">
              <w:t>Maintain in-depth knowledge of legal requirements related to day-to-day management of team members, reducing legal risks and ensuring regulatory compliance</w:t>
            </w:r>
            <w:r w:rsidR="002E7590">
              <w:t>.</w:t>
            </w:r>
          </w:p>
          <w:p w14:paraId="0D1E2D29" w14:textId="77777777" w:rsidR="00AA3CB5" w:rsidRDefault="00AA3CB5" w:rsidP="00AA3CB5">
            <w:pPr>
              <w:pStyle w:val="ListParagraph"/>
              <w:numPr>
                <w:ilvl w:val="0"/>
                <w:numId w:val="12"/>
              </w:numPr>
            </w:pPr>
            <w:r>
              <w:t>Understand UDS reporting metrics as it relates to staffing needs</w:t>
            </w:r>
            <w:r w:rsidR="002E7590">
              <w:t>.</w:t>
            </w:r>
          </w:p>
          <w:p w14:paraId="10ED77B7" w14:textId="09396F22" w:rsidR="004E3F1F" w:rsidRPr="009E4B65" w:rsidRDefault="004E3F1F" w:rsidP="00AA3CB5">
            <w:pPr>
              <w:pStyle w:val="ListParagraph"/>
              <w:numPr>
                <w:ilvl w:val="0"/>
                <w:numId w:val="12"/>
              </w:numPr>
            </w:pPr>
            <w:r w:rsidRPr="004E3F1F">
              <w:t>Demonstrates comprehensive understanding of the unique dynamics of the health center model such as team based care, telehealth</w:t>
            </w:r>
            <w:r w:rsidR="00123234">
              <w:t>, the patient-centered medical home(</w:t>
            </w:r>
            <w:r w:rsidRPr="004E3F1F">
              <w:t>PCMH</w:t>
            </w:r>
            <w:r w:rsidR="00123234">
              <w:t>)</w:t>
            </w:r>
            <w:r w:rsidRPr="004E3F1F">
              <w:t>, and use this knowledge as a lens for developing workforce strategies.</w:t>
            </w:r>
            <w:r w:rsidR="002E05AF" w:rsidRPr="002E05AF">
              <w:rPr>
                <w:rFonts w:hAnsi="Calibri"/>
                <w:color w:val="000000" w:themeColor="dark1"/>
                <w:kern w:val="24"/>
                <w:sz w:val="50"/>
                <w:szCs w:val="50"/>
              </w:rPr>
              <w:t xml:space="preserve"> </w:t>
            </w:r>
          </w:p>
        </w:tc>
      </w:tr>
    </w:tbl>
    <w:p w14:paraId="33138CAE" w14:textId="64B05748" w:rsidR="007B66C3" w:rsidRDefault="007B66C3"/>
    <w:p w14:paraId="5C116296" w14:textId="77777777" w:rsidR="007B66C3" w:rsidRDefault="007B66C3">
      <w:r>
        <w:br w:type="page"/>
      </w:r>
    </w:p>
    <w:tbl>
      <w:tblPr>
        <w:tblStyle w:val="TableGrid"/>
        <w:tblW w:w="9445" w:type="dxa"/>
        <w:tblLook w:val="04A0" w:firstRow="1" w:lastRow="0" w:firstColumn="1" w:lastColumn="0" w:noHBand="0" w:noVBand="1"/>
      </w:tblPr>
      <w:tblGrid>
        <w:gridCol w:w="1885"/>
        <w:gridCol w:w="7560"/>
      </w:tblGrid>
      <w:tr w:rsidR="007B66C3" w:rsidRPr="00B5470B" w14:paraId="6645147F" w14:textId="77777777" w:rsidTr="00A746F5">
        <w:tc>
          <w:tcPr>
            <w:tcW w:w="9445" w:type="dxa"/>
            <w:gridSpan w:val="2"/>
          </w:tcPr>
          <w:p w14:paraId="6C6127E9" w14:textId="77777777" w:rsidR="007B66C3" w:rsidRPr="00B5470B" w:rsidRDefault="007B66C3" w:rsidP="00A746F5">
            <w:pPr>
              <w:rPr>
                <w:b/>
                <w:bCs/>
              </w:rPr>
            </w:pPr>
            <w:r w:rsidRPr="00B5470B">
              <w:rPr>
                <w:b/>
                <w:bCs/>
              </w:rPr>
              <w:lastRenderedPageBreak/>
              <w:t>Leadership Domains</w:t>
            </w:r>
          </w:p>
        </w:tc>
      </w:tr>
      <w:tr w:rsidR="007B66C3" w:rsidRPr="00B5470B" w14:paraId="2F5BF715" w14:textId="77777777" w:rsidTr="00A746F5">
        <w:tc>
          <w:tcPr>
            <w:tcW w:w="1885" w:type="dxa"/>
            <w:shd w:val="clear" w:color="auto" w:fill="DEEAF6" w:themeFill="accent5" w:themeFillTint="33"/>
          </w:tcPr>
          <w:p w14:paraId="033039E9" w14:textId="4F0864D9" w:rsidR="007B66C3" w:rsidRPr="00B5470B" w:rsidRDefault="00091A7B" w:rsidP="00091A7B">
            <w:pPr>
              <w:jc w:val="center"/>
              <w:rPr>
                <w:i/>
                <w:iCs/>
              </w:rPr>
            </w:pPr>
            <w:r w:rsidRPr="00B5470B">
              <w:rPr>
                <w:i/>
                <w:iCs/>
              </w:rPr>
              <w:t>Domain</w:t>
            </w:r>
          </w:p>
        </w:tc>
        <w:tc>
          <w:tcPr>
            <w:tcW w:w="7560" w:type="dxa"/>
            <w:shd w:val="clear" w:color="auto" w:fill="DEEAF6" w:themeFill="accent5" w:themeFillTint="33"/>
          </w:tcPr>
          <w:p w14:paraId="6C2A5717" w14:textId="77777777" w:rsidR="007B66C3" w:rsidRPr="00B5470B" w:rsidRDefault="007B66C3" w:rsidP="00A746F5">
            <w:pPr>
              <w:rPr>
                <w:b/>
                <w:bCs/>
              </w:rPr>
            </w:pPr>
            <w:r w:rsidRPr="00B5470B">
              <w:rPr>
                <w:b/>
                <w:bCs/>
              </w:rPr>
              <w:t>Skills/Tasks</w:t>
            </w:r>
          </w:p>
        </w:tc>
      </w:tr>
      <w:tr w:rsidR="00B5470B" w:rsidRPr="00B5470B" w14:paraId="359D6ABD" w14:textId="77777777" w:rsidTr="00405F60">
        <w:tc>
          <w:tcPr>
            <w:tcW w:w="1885" w:type="dxa"/>
            <w:vAlign w:val="center"/>
          </w:tcPr>
          <w:p w14:paraId="51C8F962" w14:textId="77777777" w:rsidR="00B5470B" w:rsidRPr="00B5470B" w:rsidRDefault="00B5470B" w:rsidP="00405F60">
            <w:pPr>
              <w:jc w:val="center"/>
            </w:pPr>
            <w:r w:rsidRPr="00B5470B">
              <w:t>Partnership &amp; Collaboration</w:t>
            </w:r>
          </w:p>
        </w:tc>
        <w:tc>
          <w:tcPr>
            <w:tcW w:w="7560" w:type="dxa"/>
          </w:tcPr>
          <w:p w14:paraId="22D6AB8E" w14:textId="0AC3C66A" w:rsidR="00172284" w:rsidRPr="00172284" w:rsidRDefault="00492DF6" w:rsidP="002A1B94">
            <w:pPr>
              <w:pStyle w:val="ListParagraph"/>
              <w:numPr>
                <w:ilvl w:val="0"/>
                <w:numId w:val="15"/>
              </w:numPr>
              <w:rPr>
                <w:rFonts w:cstheme="minorHAnsi"/>
              </w:rPr>
            </w:pPr>
            <w:r w:rsidRPr="00492DF6">
              <w:t>Develop strategic partnerships with academic, community</w:t>
            </w:r>
            <w:r w:rsidR="00630AFD">
              <w:t>-</w:t>
            </w:r>
            <w:r w:rsidRPr="00492DF6">
              <w:t>based and vocational partners to build a pipeline of quality</w:t>
            </w:r>
            <w:r w:rsidR="002E7590">
              <w:t xml:space="preserve">, </w:t>
            </w:r>
            <w:r w:rsidRPr="00492DF6">
              <w:t>diverse candidates</w:t>
            </w:r>
            <w:r w:rsidR="002E7590">
              <w:t>.</w:t>
            </w:r>
          </w:p>
          <w:p w14:paraId="48BBC977" w14:textId="4A5AC5E7" w:rsidR="00492DF6" w:rsidRPr="00492DF6" w:rsidRDefault="00172284" w:rsidP="002A1B94">
            <w:pPr>
              <w:pStyle w:val="ListParagraph"/>
              <w:numPr>
                <w:ilvl w:val="0"/>
                <w:numId w:val="15"/>
              </w:numPr>
              <w:rPr>
                <w:rFonts w:cstheme="minorHAnsi"/>
              </w:rPr>
            </w:pPr>
            <w:r>
              <w:t>P</w:t>
            </w:r>
            <w:r w:rsidR="00492DF6" w:rsidRPr="00492DF6">
              <w:t xml:space="preserve">rovide experiential learning opportunities for health professions students. </w:t>
            </w:r>
          </w:p>
          <w:p w14:paraId="07A5AA05" w14:textId="0C97A4A0" w:rsidR="00B5470B" w:rsidRPr="002E7590" w:rsidRDefault="00A72536" w:rsidP="002A1B94">
            <w:pPr>
              <w:pStyle w:val="ListParagraph"/>
              <w:numPr>
                <w:ilvl w:val="0"/>
                <w:numId w:val="15"/>
              </w:numPr>
              <w:rPr>
                <w:rFonts w:cstheme="minorHAnsi"/>
              </w:rPr>
            </w:pPr>
            <w:r w:rsidRPr="002E7590">
              <w:rPr>
                <w:rFonts w:cstheme="minorHAnsi"/>
              </w:rPr>
              <w:t>Cultivate</w:t>
            </w:r>
            <w:r w:rsidR="00172284" w:rsidRPr="002E7590">
              <w:rPr>
                <w:rFonts w:cstheme="minorHAnsi"/>
              </w:rPr>
              <w:t xml:space="preserve"> strategic partnerships that provide added knowledge and resources to the organization’s workforce so they may enhance the quality of services and solutions rendered to the community.</w:t>
            </w:r>
          </w:p>
          <w:p w14:paraId="3BC17A0A" w14:textId="77777777" w:rsidR="00A72536" w:rsidRPr="002A1B94" w:rsidRDefault="00A72536" w:rsidP="002A1B94">
            <w:pPr>
              <w:pStyle w:val="ListParagraph"/>
              <w:numPr>
                <w:ilvl w:val="0"/>
                <w:numId w:val="15"/>
              </w:numPr>
              <w:rPr>
                <w:rFonts w:cstheme="minorHAnsi"/>
              </w:rPr>
            </w:pPr>
            <w:r>
              <w:t>Facilitate proper placement and use of volunteers to advance operations</w:t>
            </w:r>
            <w:r w:rsidR="00693B55">
              <w:t>.</w:t>
            </w:r>
          </w:p>
          <w:p w14:paraId="51D7A4E3" w14:textId="77777777" w:rsidR="002A1B94" w:rsidRPr="00CC1934" w:rsidRDefault="002A1B94" w:rsidP="002A1B94">
            <w:pPr>
              <w:pStyle w:val="ListParagraph"/>
              <w:numPr>
                <w:ilvl w:val="0"/>
                <w:numId w:val="15"/>
              </w:numPr>
              <w:rPr>
                <w:rFonts w:cstheme="minorHAnsi"/>
              </w:rPr>
            </w:pPr>
            <w:r w:rsidRPr="00CC1934">
              <w:t>Lead operations of Federally Qualified Health Center (FQHC) with expert knowledge and experience in working with federal partners such as the Bureau of Primary Health Care, the Centers for Medicare and Medicaid, etc.</w:t>
            </w:r>
          </w:p>
          <w:p w14:paraId="0D73FC29" w14:textId="7F7C64DA" w:rsidR="002A1B94" w:rsidRPr="002A1B94" w:rsidRDefault="002A1B94" w:rsidP="002A1B94">
            <w:pPr>
              <w:pStyle w:val="ListParagraph"/>
              <w:numPr>
                <w:ilvl w:val="0"/>
                <w:numId w:val="15"/>
              </w:numPr>
            </w:pPr>
            <w:r>
              <w:t>Partner</w:t>
            </w:r>
            <w:r w:rsidRPr="007A5053">
              <w:t xml:space="preserve"> with leadership across the organization to develop and implement solutions to address any workforce gaps, issues or opportunities.</w:t>
            </w:r>
          </w:p>
        </w:tc>
      </w:tr>
    </w:tbl>
    <w:p w14:paraId="6AD39525" w14:textId="31A2FB4F" w:rsidR="00104EA3" w:rsidRDefault="00104EA3"/>
    <w:p w14:paraId="548FC397" w14:textId="77777777" w:rsidR="00104EA3" w:rsidRDefault="00104EA3">
      <w:r>
        <w:br w:type="page"/>
      </w:r>
    </w:p>
    <w:tbl>
      <w:tblPr>
        <w:tblStyle w:val="TableGrid"/>
        <w:tblW w:w="9445" w:type="dxa"/>
        <w:tblLook w:val="04A0" w:firstRow="1" w:lastRow="0" w:firstColumn="1" w:lastColumn="0" w:noHBand="0" w:noVBand="1"/>
      </w:tblPr>
      <w:tblGrid>
        <w:gridCol w:w="1885"/>
        <w:gridCol w:w="7560"/>
      </w:tblGrid>
      <w:tr w:rsidR="00104EA3" w:rsidRPr="00B5470B" w14:paraId="77448B96" w14:textId="77777777" w:rsidTr="005B11DE">
        <w:tc>
          <w:tcPr>
            <w:tcW w:w="9445" w:type="dxa"/>
            <w:gridSpan w:val="2"/>
          </w:tcPr>
          <w:p w14:paraId="5390DB93" w14:textId="77777777" w:rsidR="00104EA3" w:rsidRPr="00B5470B" w:rsidRDefault="00104EA3" w:rsidP="005B11DE">
            <w:pPr>
              <w:rPr>
                <w:b/>
                <w:bCs/>
              </w:rPr>
            </w:pPr>
            <w:r w:rsidRPr="00B5470B">
              <w:rPr>
                <w:b/>
                <w:bCs/>
              </w:rPr>
              <w:lastRenderedPageBreak/>
              <w:t>Leadership Domains</w:t>
            </w:r>
          </w:p>
        </w:tc>
      </w:tr>
      <w:tr w:rsidR="00104EA3" w:rsidRPr="00B5470B" w14:paraId="411F16B1" w14:textId="77777777" w:rsidTr="004D74B2">
        <w:tc>
          <w:tcPr>
            <w:tcW w:w="1885" w:type="dxa"/>
            <w:shd w:val="clear" w:color="auto" w:fill="DEEAF6" w:themeFill="accent5" w:themeFillTint="33"/>
            <w:vAlign w:val="center"/>
          </w:tcPr>
          <w:p w14:paraId="1BABFCFE" w14:textId="25667B70" w:rsidR="00104EA3" w:rsidRPr="00B5470B" w:rsidRDefault="00104EA3" w:rsidP="004D74B2">
            <w:pPr>
              <w:jc w:val="center"/>
              <w:rPr>
                <w:i/>
                <w:iCs/>
              </w:rPr>
            </w:pPr>
            <w:r w:rsidRPr="00B5470B">
              <w:rPr>
                <w:i/>
                <w:iCs/>
              </w:rPr>
              <w:t>Domain</w:t>
            </w:r>
          </w:p>
        </w:tc>
        <w:tc>
          <w:tcPr>
            <w:tcW w:w="7560" w:type="dxa"/>
            <w:shd w:val="clear" w:color="auto" w:fill="DEEAF6" w:themeFill="accent5" w:themeFillTint="33"/>
          </w:tcPr>
          <w:p w14:paraId="30156DB9" w14:textId="77777777" w:rsidR="00104EA3" w:rsidRPr="00B5470B" w:rsidRDefault="00104EA3" w:rsidP="005B11DE">
            <w:pPr>
              <w:rPr>
                <w:b/>
                <w:bCs/>
              </w:rPr>
            </w:pPr>
            <w:r w:rsidRPr="00B5470B">
              <w:rPr>
                <w:b/>
                <w:bCs/>
              </w:rPr>
              <w:t>Skills/Tasks</w:t>
            </w:r>
          </w:p>
        </w:tc>
      </w:tr>
      <w:tr w:rsidR="00104EA3" w:rsidRPr="003B144F" w14:paraId="1BF05455" w14:textId="77777777" w:rsidTr="005B11DE">
        <w:tc>
          <w:tcPr>
            <w:tcW w:w="1885" w:type="dxa"/>
            <w:vAlign w:val="center"/>
          </w:tcPr>
          <w:p w14:paraId="60B65EE3" w14:textId="5CCBC768" w:rsidR="00104EA3" w:rsidRPr="00B5470B" w:rsidRDefault="004D74B2" w:rsidP="005B11DE">
            <w:pPr>
              <w:jc w:val="center"/>
            </w:pPr>
            <w:r>
              <w:t>Resiliency &amp; Joy in Work</w:t>
            </w:r>
          </w:p>
        </w:tc>
        <w:tc>
          <w:tcPr>
            <w:tcW w:w="7560" w:type="dxa"/>
          </w:tcPr>
          <w:p w14:paraId="381687A8" w14:textId="0985EB90" w:rsidR="00CC1F9A" w:rsidRPr="00630AFD" w:rsidRDefault="00CC1F9A" w:rsidP="004D74B2">
            <w:pPr>
              <w:pStyle w:val="ListParagraph"/>
              <w:numPr>
                <w:ilvl w:val="0"/>
                <w:numId w:val="49"/>
              </w:numPr>
              <w:rPr>
                <w:rFonts w:cstheme="minorHAnsi"/>
              </w:rPr>
            </w:pPr>
            <w:r w:rsidRPr="00CC1F9A">
              <w:t>Successfully navigate</w:t>
            </w:r>
            <w:r w:rsidR="004C1388">
              <w:t xml:space="preserve">, </w:t>
            </w:r>
            <w:r w:rsidR="00A72536">
              <w:t>drive</w:t>
            </w:r>
            <w:r w:rsidRPr="00CC1F9A">
              <w:t xml:space="preserve"> change</w:t>
            </w:r>
            <w:r w:rsidR="004C1388">
              <w:t>,</w:t>
            </w:r>
            <w:r w:rsidRPr="00CC1F9A">
              <w:t xml:space="preserve"> and </w:t>
            </w:r>
            <w:r>
              <w:t>inspire commitment</w:t>
            </w:r>
            <w:r w:rsidRPr="00CC1F9A">
              <w:t xml:space="preserve"> as the health center adopts new initiatives and addresses new care models. </w:t>
            </w:r>
          </w:p>
          <w:p w14:paraId="36CD4CE4" w14:textId="194E6068" w:rsidR="009B28C9" w:rsidRDefault="00630AFD" w:rsidP="004D74B2">
            <w:pPr>
              <w:pStyle w:val="ListParagraph"/>
              <w:numPr>
                <w:ilvl w:val="0"/>
                <w:numId w:val="49"/>
              </w:numPr>
              <w:rPr>
                <w:rFonts w:cstheme="minorHAnsi"/>
              </w:rPr>
            </w:pPr>
            <w:r>
              <w:rPr>
                <w:rFonts w:cstheme="minorHAnsi"/>
              </w:rPr>
              <w:t xml:space="preserve">Regularly assess </w:t>
            </w:r>
            <w:r w:rsidR="009B28C9">
              <w:rPr>
                <w:rFonts w:cstheme="minorHAnsi"/>
              </w:rPr>
              <w:t xml:space="preserve">workforce </w:t>
            </w:r>
            <w:r w:rsidR="00386776" w:rsidRPr="00386776">
              <w:rPr>
                <w:rFonts w:cstheme="minorHAnsi"/>
              </w:rPr>
              <w:t>health</w:t>
            </w:r>
            <w:r w:rsidR="00386776">
              <w:rPr>
                <w:rFonts w:cstheme="minorHAnsi"/>
              </w:rPr>
              <w:t>, engagement,</w:t>
            </w:r>
            <w:r w:rsidR="00386776" w:rsidRPr="00386776">
              <w:rPr>
                <w:rFonts w:cstheme="minorHAnsi"/>
              </w:rPr>
              <w:t xml:space="preserve"> and </w:t>
            </w:r>
            <w:r w:rsidR="009B28C9">
              <w:rPr>
                <w:rFonts w:cstheme="minorHAnsi"/>
              </w:rPr>
              <w:t>satisfaction using evidence-based or standardized assessment tools.</w:t>
            </w:r>
          </w:p>
          <w:p w14:paraId="759F6DDF" w14:textId="630F7197" w:rsidR="00630AFD" w:rsidRPr="00CC1F9A" w:rsidRDefault="009B28C9" w:rsidP="004D74B2">
            <w:pPr>
              <w:pStyle w:val="ListParagraph"/>
              <w:numPr>
                <w:ilvl w:val="0"/>
                <w:numId w:val="49"/>
              </w:numPr>
              <w:rPr>
                <w:rFonts w:cstheme="minorHAnsi"/>
              </w:rPr>
            </w:pPr>
            <w:r>
              <w:rPr>
                <w:rFonts w:cstheme="minorHAnsi"/>
              </w:rPr>
              <w:t>Implement strategies that address</w:t>
            </w:r>
            <w:r w:rsidR="00386776">
              <w:rPr>
                <w:rFonts w:cstheme="minorHAnsi"/>
              </w:rPr>
              <w:t xml:space="preserve"> </w:t>
            </w:r>
            <w:r w:rsidR="00386776" w:rsidRPr="00386776">
              <w:rPr>
                <w:rFonts w:cstheme="minorHAnsi"/>
              </w:rPr>
              <w:t xml:space="preserve">resiliency and </w:t>
            </w:r>
            <w:r w:rsidR="00386776">
              <w:rPr>
                <w:rFonts w:cstheme="minorHAnsi"/>
              </w:rPr>
              <w:t>mitigate</w:t>
            </w:r>
            <w:r>
              <w:rPr>
                <w:rFonts w:cstheme="minorHAnsi"/>
              </w:rPr>
              <w:t xml:space="preserve"> factors contributing to burnout, compassion fatigue, and moral distress among the workforce.</w:t>
            </w:r>
          </w:p>
          <w:p w14:paraId="28212E0C" w14:textId="3BD0524B" w:rsidR="00630AFD" w:rsidRPr="003B144F" w:rsidRDefault="00630AFD" w:rsidP="00630AFD">
            <w:pPr>
              <w:pStyle w:val="ListParagraph"/>
              <w:numPr>
                <w:ilvl w:val="0"/>
                <w:numId w:val="49"/>
              </w:numPr>
              <w:rPr>
                <w:rFonts w:cstheme="minorHAnsi"/>
              </w:rPr>
            </w:pPr>
            <w:r>
              <w:t>Understand and implement strategies t</w:t>
            </w:r>
            <w:r w:rsidR="009B28C9">
              <w:t>hat</w:t>
            </w:r>
            <w:r>
              <w:t xml:space="preserve"> increase</w:t>
            </w:r>
            <w:r w:rsidR="00CC1F9A">
              <w:t xml:space="preserve"> joy in work.</w:t>
            </w:r>
          </w:p>
        </w:tc>
      </w:tr>
    </w:tbl>
    <w:p w14:paraId="0BC4DD38" w14:textId="51191094" w:rsidR="008E3BA8" w:rsidRDefault="008E3BA8">
      <w:r>
        <w:br w:type="page"/>
      </w:r>
    </w:p>
    <w:tbl>
      <w:tblPr>
        <w:tblStyle w:val="TableGrid"/>
        <w:tblW w:w="9445" w:type="dxa"/>
        <w:tblLook w:val="04A0" w:firstRow="1" w:lastRow="0" w:firstColumn="1" w:lastColumn="0" w:noHBand="0" w:noVBand="1"/>
      </w:tblPr>
      <w:tblGrid>
        <w:gridCol w:w="1885"/>
        <w:gridCol w:w="7560"/>
      </w:tblGrid>
      <w:tr w:rsidR="000D66FE" w:rsidRPr="00B5470B" w14:paraId="31331BE4" w14:textId="77777777" w:rsidTr="00A746F5">
        <w:tc>
          <w:tcPr>
            <w:tcW w:w="9445" w:type="dxa"/>
            <w:gridSpan w:val="2"/>
          </w:tcPr>
          <w:p w14:paraId="0C298DD7" w14:textId="77777777" w:rsidR="000D66FE" w:rsidRPr="00B5470B" w:rsidRDefault="000D66FE" w:rsidP="00A746F5">
            <w:pPr>
              <w:rPr>
                <w:rFonts w:ascii="Calibri" w:hAnsi="Calibri" w:cs="Calibri"/>
                <w:b/>
                <w:bCs/>
              </w:rPr>
            </w:pPr>
            <w:r w:rsidRPr="00B5470B">
              <w:rPr>
                <w:rFonts w:ascii="Calibri" w:hAnsi="Calibri" w:cs="Calibri"/>
                <w:b/>
                <w:bCs/>
                <w:spacing w:val="2"/>
                <w:shd w:val="clear" w:color="auto" w:fill="FFFFFF"/>
              </w:rPr>
              <w:lastRenderedPageBreak/>
              <w:t>Technical/Functional/Occupational Domain</w:t>
            </w:r>
          </w:p>
        </w:tc>
      </w:tr>
      <w:tr w:rsidR="00D335D0" w:rsidRPr="00B5470B" w14:paraId="75414B8B" w14:textId="77777777" w:rsidTr="00D335D0">
        <w:tc>
          <w:tcPr>
            <w:tcW w:w="1885" w:type="dxa"/>
            <w:shd w:val="clear" w:color="auto" w:fill="DEEAF6" w:themeFill="accent5" w:themeFillTint="33"/>
          </w:tcPr>
          <w:p w14:paraId="1ABD3281" w14:textId="445B681B" w:rsidR="00D335D0" w:rsidRPr="00D335D0" w:rsidRDefault="00D335D0" w:rsidP="00091A7B">
            <w:pPr>
              <w:jc w:val="center"/>
            </w:pPr>
            <w:r w:rsidRPr="00D335D0">
              <w:t>Domain</w:t>
            </w:r>
          </w:p>
        </w:tc>
        <w:tc>
          <w:tcPr>
            <w:tcW w:w="7560" w:type="dxa"/>
            <w:shd w:val="clear" w:color="auto" w:fill="DEEAF6" w:themeFill="accent5" w:themeFillTint="33"/>
          </w:tcPr>
          <w:p w14:paraId="10C1C8CE" w14:textId="4B90A0F8" w:rsidR="00D335D0" w:rsidRPr="00B5470B" w:rsidRDefault="00D335D0" w:rsidP="00A746F5">
            <w:pPr>
              <w:rPr>
                <w:b/>
                <w:bCs/>
              </w:rPr>
            </w:pPr>
            <w:r w:rsidRPr="00B5470B">
              <w:rPr>
                <w:b/>
                <w:bCs/>
              </w:rPr>
              <w:t>Skills/Tasks</w:t>
            </w:r>
          </w:p>
        </w:tc>
      </w:tr>
      <w:tr w:rsidR="00B5470B" w:rsidRPr="00B5470B" w14:paraId="3F6D55B4" w14:textId="77777777" w:rsidTr="00405F60">
        <w:tc>
          <w:tcPr>
            <w:tcW w:w="1885" w:type="dxa"/>
            <w:shd w:val="clear" w:color="auto" w:fill="FFFFFF" w:themeFill="background1"/>
            <w:vAlign w:val="center"/>
          </w:tcPr>
          <w:p w14:paraId="28FDE367" w14:textId="5FE67530" w:rsidR="00B5470B" w:rsidRPr="00473476" w:rsidRDefault="00B5470B" w:rsidP="00405F60">
            <w:pPr>
              <w:jc w:val="center"/>
              <w:rPr>
                <w:color w:val="FF0000"/>
              </w:rPr>
            </w:pPr>
            <w:r w:rsidRPr="00CC1934">
              <w:t>Workforce Optimization</w:t>
            </w:r>
          </w:p>
        </w:tc>
        <w:tc>
          <w:tcPr>
            <w:tcW w:w="7560" w:type="dxa"/>
            <w:shd w:val="clear" w:color="auto" w:fill="FFFFFF" w:themeFill="background1"/>
          </w:tcPr>
          <w:p w14:paraId="5FC8EA86" w14:textId="77777777" w:rsidR="00A72536" w:rsidRPr="00CC1934" w:rsidRDefault="00A72536" w:rsidP="002A1B94">
            <w:pPr>
              <w:pStyle w:val="ListParagraph"/>
              <w:numPr>
                <w:ilvl w:val="0"/>
                <w:numId w:val="18"/>
              </w:numPr>
              <w:shd w:val="clear" w:color="auto" w:fill="FFFFFF" w:themeFill="background1"/>
            </w:pPr>
            <w:r w:rsidRPr="00CC1934">
              <w:t>Collaborate with CIO to</w:t>
            </w:r>
            <w:r w:rsidR="0026170E" w:rsidRPr="00CC1934">
              <w:t xml:space="preserve"> leverage and</w:t>
            </w:r>
            <w:r w:rsidRPr="00CC1934">
              <w:t xml:space="preserve"> reduce administrative burden related to information technology</w:t>
            </w:r>
            <w:r w:rsidR="00693B55" w:rsidRPr="00CC1934">
              <w:t>.</w:t>
            </w:r>
          </w:p>
          <w:p w14:paraId="4275E5AE" w14:textId="77777777" w:rsidR="002A1B94" w:rsidRPr="00CC1934" w:rsidRDefault="002A1B94" w:rsidP="00473476">
            <w:pPr>
              <w:pStyle w:val="ListParagraph"/>
              <w:numPr>
                <w:ilvl w:val="0"/>
                <w:numId w:val="18"/>
              </w:numPr>
              <w:shd w:val="clear" w:color="auto" w:fill="FFFFFF" w:themeFill="background1"/>
            </w:pPr>
            <w:r w:rsidRPr="00CC1934">
              <w:t>Hire, promote, and develop the workforce to ensure proper placement of staff in positions that highlight their strengths and encourage positive engagement.</w:t>
            </w:r>
          </w:p>
          <w:p w14:paraId="3F838872" w14:textId="51462B08" w:rsidR="002A1B94" w:rsidRPr="00CC1934" w:rsidRDefault="002A1B94" w:rsidP="002A1B94">
            <w:pPr>
              <w:pStyle w:val="ListParagraph"/>
              <w:numPr>
                <w:ilvl w:val="0"/>
                <w:numId w:val="18"/>
              </w:numPr>
              <w:shd w:val="clear" w:color="auto" w:fill="FFFFFF" w:themeFill="background1"/>
            </w:pPr>
            <w:r w:rsidRPr="00CC1934">
              <w:t>Understand the role of skill-building in positively impacting performance and create opportunities for employee skill/knowledge development</w:t>
            </w:r>
          </w:p>
          <w:p w14:paraId="35EA09BF" w14:textId="71849AB8" w:rsidR="0026170E" w:rsidRPr="00CC1934" w:rsidRDefault="0026170E" w:rsidP="002A1B94">
            <w:pPr>
              <w:pStyle w:val="ListParagraph"/>
              <w:numPr>
                <w:ilvl w:val="0"/>
                <w:numId w:val="18"/>
              </w:numPr>
              <w:shd w:val="clear" w:color="auto" w:fill="FFFFFF" w:themeFill="background1"/>
            </w:pPr>
            <w:r w:rsidRPr="00CC1934">
              <w:t xml:space="preserve">Ensure </w:t>
            </w:r>
            <w:r w:rsidR="002A1B94" w:rsidRPr="00CC1934">
              <w:t>all clinical work</w:t>
            </w:r>
            <w:r w:rsidR="00CC1934" w:rsidRPr="00CC1934">
              <w:t>force</w:t>
            </w:r>
            <w:r w:rsidRPr="00CC1934">
              <w:t xml:space="preserve"> are working to the top of their licenses.</w:t>
            </w:r>
          </w:p>
          <w:p w14:paraId="384540DF" w14:textId="77777777" w:rsidR="002A1B94" w:rsidRPr="00CC1934" w:rsidRDefault="002A1B94" w:rsidP="00CC1934">
            <w:pPr>
              <w:pStyle w:val="ListParagraph"/>
              <w:numPr>
                <w:ilvl w:val="0"/>
                <w:numId w:val="18"/>
              </w:numPr>
            </w:pPr>
            <w:r w:rsidRPr="00CC1934">
              <w:t>Establish relationships with staff to provide and promote professional development, continuing education opportunities, onsite training, cross-training, and programs responsive to the needs and preferences of the workforce.</w:t>
            </w:r>
          </w:p>
          <w:p w14:paraId="53D66CA6" w14:textId="77777777" w:rsidR="002A1B94" w:rsidRPr="00CC1934" w:rsidRDefault="002A1B94" w:rsidP="002A1B94">
            <w:pPr>
              <w:pStyle w:val="ListParagraph"/>
              <w:numPr>
                <w:ilvl w:val="0"/>
                <w:numId w:val="18"/>
              </w:numPr>
            </w:pPr>
            <w:r w:rsidRPr="00CC1934">
              <w:t>Collaborate with the internal recruitment team to refine onboarding, professional development, retention strategies, recognition tools, career advancement, and other policies and programs to maintain a skilled and agile workforce.</w:t>
            </w:r>
          </w:p>
          <w:p w14:paraId="3051711E" w14:textId="6412FAA3" w:rsidR="002A1B94" w:rsidRPr="00CC1934" w:rsidRDefault="002A1B94" w:rsidP="00473476">
            <w:pPr>
              <w:pStyle w:val="ListParagraph"/>
              <w:numPr>
                <w:ilvl w:val="0"/>
                <w:numId w:val="18"/>
              </w:numPr>
            </w:pPr>
            <w:r w:rsidRPr="00CC1934">
              <w:t>Apply advanced workforce planning techniques and tools (e.g., supply and demand forecasting, trend analysis) to provide insight, data analysis, and recommendations on workforce development planning.</w:t>
            </w:r>
          </w:p>
        </w:tc>
      </w:tr>
    </w:tbl>
    <w:p w14:paraId="585E59F9" w14:textId="511FFB38" w:rsidR="008A3196" w:rsidRPr="00EE1281" w:rsidRDefault="008A3196" w:rsidP="00643C44"/>
    <w:sectPr w:rsidR="008A3196" w:rsidRPr="00EE1281">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7147" w16cex:dateUtc="2020-06-29T17:55:00Z"/>
  <w16cex:commentExtensible w16cex:durableId="22A471C4" w16cex:dateUtc="2020-06-29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EB9777" w16cid:durableId="22A47147"/>
  <w16cid:commentId w16cid:paraId="6ACA3824" w16cid:durableId="22A471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88EF" w14:textId="77777777" w:rsidR="00C51D76" w:rsidRDefault="00C51D76" w:rsidP="00443BBD">
      <w:pPr>
        <w:spacing w:after="0" w:line="240" w:lineRule="auto"/>
      </w:pPr>
      <w:r>
        <w:separator/>
      </w:r>
    </w:p>
  </w:endnote>
  <w:endnote w:type="continuationSeparator" w:id="0">
    <w:p w14:paraId="6267D448" w14:textId="77777777" w:rsidR="00C51D76" w:rsidRDefault="00C51D76" w:rsidP="0044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99116"/>
      <w:docPartObj>
        <w:docPartGallery w:val="Page Numbers (Bottom of Page)"/>
        <w:docPartUnique/>
      </w:docPartObj>
    </w:sdtPr>
    <w:sdtEndPr>
      <w:rPr>
        <w:noProof/>
      </w:rPr>
    </w:sdtEndPr>
    <w:sdtContent>
      <w:p w14:paraId="3D4F96CB" w14:textId="23668499" w:rsidR="007041DB" w:rsidRDefault="007041DB">
        <w:pPr>
          <w:pStyle w:val="Footer"/>
          <w:jc w:val="center"/>
        </w:pPr>
        <w:r>
          <w:fldChar w:fldCharType="begin"/>
        </w:r>
        <w:r>
          <w:instrText xml:space="preserve"> PAGE   \* MERGEFORMAT </w:instrText>
        </w:r>
        <w:r>
          <w:fldChar w:fldCharType="separate"/>
        </w:r>
        <w:r w:rsidR="0019502C">
          <w:rPr>
            <w:noProof/>
          </w:rPr>
          <w:t>2</w:t>
        </w:r>
        <w:r>
          <w:rPr>
            <w:noProof/>
          </w:rPr>
          <w:fldChar w:fldCharType="end"/>
        </w:r>
      </w:p>
    </w:sdtContent>
  </w:sdt>
  <w:p w14:paraId="4ABE625C" w14:textId="77777777" w:rsidR="0025318D" w:rsidRDefault="002531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4AB9" w14:textId="77777777" w:rsidR="00C51D76" w:rsidRDefault="00C51D76" w:rsidP="00443BBD">
      <w:pPr>
        <w:spacing w:after="0" w:line="240" w:lineRule="auto"/>
      </w:pPr>
      <w:r>
        <w:separator/>
      </w:r>
    </w:p>
  </w:footnote>
  <w:footnote w:type="continuationSeparator" w:id="0">
    <w:p w14:paraId="2B6C81C1" w14:textId="77777777" w:rsidR="00C51D76" w:rsidRDefault="00C51D76" w:rsidP="00443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2429" w14:textId="6F6AF258" w:rsidR="0025318D" w:rsidRDefault="00C51D76">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96A0D6FE6DD843DD8ED3EED9A835D06D"/>
        </w:placeholder>
        <w:dataBinding w:prefixMappings="xmlns:ns0='http://purl.org/dc/elements/1.1/' xmlns:ns1='http://schemas.openxmlformats.org/package/2006/metadata/core-properties' " w:xpath="/ns1:coreProperties[1]/ns0:title[1]" w:storeItemID="{6C3C8BC8-F283-45AE-878A-BAB7291924A1}"/>
        <w:text/>
      </w:sdtPr>
      <w:sdtEndPr/>
      <w:sdtContent>
        <w:r w:rsidR="0025318D">
          <w:rPr>
            <w:color w:val="404040" w:themeColor="text1" w:themeTint="BF"/>
          </w:rPr>
          <w:t>Chief Workforce Officer (CWO) Competency Domains, Skills/Tasks and Metrics</w:t>
        </w:r>
      </w:sdtContent>
    </w:sdt>
  </w:p>
  <w:p w14:paraId="6200EBF0" w14:textId="77777777" w:rsidR="0025318D" w:rsidRDefault="002531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A6"/>
    <w:multiLevelType w:val="hybridMultilevel"/>
    <w:tmpl w:val="07188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C5CC1"/>
    <w:multiLevelType w:val="hybridMultilevel"/>
    <w:tmpl w:val="6A8C11BE"/>
    <w:lvl w:ilvl="0" w:tplc="94C830C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260233"/>
    <w:multiLevelType w:val="hybridMultilevel"/>
    <w:tmpl w:val="12D83AD4"/>
    <w:lvl w:ilvl="0" w:tplc="5E0C79F8">
      <w:start w:val="1"/>
      <w:numFmt w:val="decimal"/>
      <w:lvlText w:val="%1."/>
      <w:lvlJc w:val="left"/>
      <w:pPr>
        <w:tabs>
          <w:tab w:val="num" w:pos="720"/>
        </w:tabs>
        <w:ind w:left="720" w:hanging="360"/>
      </w:pPr>
    </w:lvl>
    <w:lvl w:ilvl="1" w:tplc="AE5EE5CC" w:tentative="1">
      <w:start w:val="1"/>
      <w:numFmt w:val="decimal"/>
      <w:lvlText w:val="%2."/>
      <w:lvlJc w:val="left"/>
      <w:pPr>
        <w:tabs>
          <w:tab w:val="num" w:pos="1440"/>
        </w:tabs>
        <w:ind w:left="1440" w:hanging="360"/>
      </w:pPr>
    </w:lvl>
    <w:lvl w:ilvl="2" w:tplc="6B5AEB00" w:tentative="1">
      <w:start w:val="1"/>
      <w:numFmt w:val="decimal"/>
      <w:lvlText w:val="%3."/>
      <w:lvlJc w:val="left"/>
      <w:pPr>
        <w:tabs>
          <w:tab w:val="num" w:pos="2160"/>
        </w:tabs>
        <w:ind w:left="2160" w:hanging="360"/>
      </w:pPr>
    </w:lvl>
    <w:lvl w:ilvl="3" w:tplc="F05A6108" w:tentative="1">
      <w:start w:val="1"/>
      <w:numFmt w:val="decimal"/>
      <w:lvlText w:val="%4."/>
      <w:lvlJc w:val="left"/>
      <w:pPr>
        <w:tabs>
          <w:tab w:val="num" w:pos="2880"/>
        </w:tabs>
        <w:ind w:left="2880" w:hanging="360"/>
      </w:pPr>
    </w:lvl>
    <w:lvl w:ilvl="4" w:tplc="07B2A9DA" w:tentative="1">
      <w:start w:val="1"/>
      <w:numFmt w:val="decimal"/>
      <w:lvlText w:val="%5."/>
      <w:lvlJc w:val="left"/>
      <w:pPr>
        <w:tabs>
          <w:tab w:val="num" w:pos="3600"/>
        </w:tabs>
        <w:ind w:left="3600" w:hanging="360"/>
      </w:pPr>
    </w:lvl>
    <w:lvl w:ilvl="5" w:tplc="8C8A356E" w:tentative="1">
      <w:start w:val="1"/>
      <w:numFmt w:val="decimal"/>
      <w:lvlText w:val="%6."/>
      <w:lvlJc w:val="left"/>
      <w:pPr>
        <w:tabs>
          <w:tab w:val="num" w:pos="4320"/>
        </w:tabs>
        <w:ind w:left="4320" w:hanging="360"/>
      </w:pPr>
    </w:lvl>
    <w:lvl w:ilvl="6" w:tplc="30A20F40" w:tentative="1">
      <w:start w:val="1"/>
      <w:numFmt w:val="decimal"/>
      <w:lvlText w:val="%7."/>
      <w:lvlJc w:val="left"/>
      <w:pPr>
        <w:tabs>
          <w:tab w:val="num" w:pos="5040"/>
        </w:tabs>
        <w:ind w:left="5040" w:hanging="360"/>
      </w:pPr>
    </w:lvl>
    <w:lvl w:ilvl="7" w:tplc="553C46A8" w:tentative="1">
      <w:start w:val="1"/>
      <w:numFmt w:val="decimal"/>
      <w:lvlText w:val="%8."/>
      <w:lvlJc w:val="left"/>
      <w:pPr>
        <w:tabs>
          <w:tab w:val="num" w:pos="5760"/>
        </w:tabs>
        <w:ind w:left="5760" w:hanging="360"/>
      </w:pPr>
    </w:lvl>
    <w:lvl w:ilvl="8" w:tplc="039CF992" w:tentative="1">
      <w:start w:val="1"/>
      <w:numFmt w:val="decimal"/>
      <w:lvlText w:val="%9."/>
      <w:lvlJc w:val="left"/>
      <w:pPr>
        <w:tabs>
          <w:tab w:val="num" w:pos="6480"/>
        </w:tabs>
        <w:ind w:left="6480" w:hanging="360"/>
      </w:pPr>
    </w:lvl>
  </w:abstractNum>
  <w:abstractNum w:abstractNumId="3" w15:restartNumberingAfterBreak="0">
    <w:nsid w:val="03FC071A"/>
    <w:multiLevelType w:val="hybridMultilevel"/>
    <w:tmpl w:val="2CDAF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7D5F21"/>
    <w:multiLevelType w:val="hybridMultilevel"/>
    <w:tmpl w:val="9B86D0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1530C4"/>
    <w:multiLevelType w:val="hybridMultilevel"/>
    <w:tmpl w:val="2FA8B6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D041F"/>
    <w:multiLevelType w:val="hybridMultilevel"/>
    <w:tmpl w:val="9146C18A"/>
    <w:lvl w:ilvl="0" w:tplc="F880043C">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7" w15:restartNumberingAfterBreak="0">
    <w:nsid w:val="0882016B"/>
    <w:multiLevelType w:val="hybridMultilevel"/>
    <w:tmpl w:val="2BDAD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648CF"/>
    <w:multiLevelType w:val="hybridMultilevel"/>
    <w:tmpl w:val="F6E08902"/>
    <w:lvl w:ilvl="0" w:tplc="646042C8">
      <w:start w:val="1"/>
      <w:numFmt w:val="bullet"/>
      <w:lvlText w:val="•"/>
      <w:lvlJc w:val="right"/>
      <w:pPr>
        <w:ind w:left="72" w:hanging="72"/>
      </w:pPr>
      <w:rPr>
        <w:rFonts w:ascii="Arial" w:hAnsi="Arial"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0E533517"/>
    <w:multiLevelType w:val="hybridMultilevel"/>
    <w:tmpl w:val="C7188C7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116E5ABB"/>
    <w:multiLevelType w:val="hybridMultilevel"/>
    <w:tmpl w:val="3686FCF4"/>
    <w:lvl w:ilvl="0" w:tplc="646042C8">
      <w:start w:val="1"/>
      <w:numFmt w:val="bullet"/>
      <w:lvlText w:val="•"/>
      <w:lvlJc w:val="right"/>
      <w:pPr>
        <w:ind w:left="72" w:hanging="72"/>
      </w:pPr>
      <w:rPr>
        <w:rFonts w:ascii="Arial" w:hAnsi="Arial"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15A221D2"/>
    <w:multiLevelType w:val="hybridMultilevel"/>
    <w:tmpl w:val="814EF814"/>
    <w:lvl w:ilvl="0" w:tplc="88AA6D8C">
      <w:start w:val="1"/>
      <w:numFmt w:val="bullet"/>
      <w:lvlText w:val="•"/>
      <w:lvlJc w:val="left"/>
      <w:pPr>
        <w:ind w:left="360" w:hanging="360"/>
      </w:pPr>
      <w:rPr>
        <w:rFonts w:ascii="Arial" w:hAnsi="Aria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2" w15:restartNumberingAfterBreak="0">
    <w:nsid w:val="1DC835BF"/>
    <w:multiLevelType w:val="hybridMultilevel"/>
    <w:tmpl w:val="548035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1B25BE"/>
    <w:multiLevelType w:val="hybridMultilevel"/>
    <w:tmpl w:val="BF7C966E"/>
    <w:lvl w:ilvl="0" w:tplc="646042C8">
      <w:start w:val="1"/>
      <w:numFmt w:val="bullet"/>
      <w:lvlText w:val="•"/>
      <w:lvlJc w:val="right"/>
      <w:pPr>
        <w:ind w:left="72" w:hanging="72"/>
      </w:pPr>
      <w:rPr>
        <w:rFonts w:ascii="Arial" w:hAnsi="Arial"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20D25C9B"/>
    <w:multiLevelType w:val="hybridMultilevel"/>
    <w:tmpl w:val="A53EE08C"/>
    <w:lvl w:ilvl="0" w:tplc="39D6530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315751"/>
    <w:multiLevelType w:val="hybridMultilevel"/>
    <w:tmpl w:val="0C28B072"/>
    <w:lvl w:ilvl="0" w:tplc="7D4EB94C">
      <w:start w:val="1"/>
      <w:numFmt w:val="decimal"/>
      <w:lvlText w:val="%1."/>
      <w:lvlJc w:val="left"/>
      <w:pPr>
        <w:tabs>
          <w:tab w:val="num" w:pos="720"/>
        </w:tabs>
        <w:ind w:left="720" w:hanging="360"/>
      </w:pPr>
    </w:lvl>
    <w:lvl w:ilvl="1" w:tplc="083E821A" w:tentative="1">
      <w:start w:val="1"/>
      <w:numFmt w:val="decimal"/>
      <w:lvlText w:val="%2."/>
      <w:lvlJc w:val="left"/>
      <w:pPr>
        <w:tabs>
          <w:tab w:val="num" w:pos="1440"/>
        </w:tabs>
        <w:ind w:left="1440" w:hanging="360"/>
      </w:pPr>
    </w:lvl>
    <w:lvl w:ilvl="2" w:tplc="8A1CD3E4" w:tentative="1">
      <w:start w:val="1"/>
      <w:numFmt w:val="decimal"/>
      <w:lvlText w:val="%3."/>
      <w:lvlJc w:val="left"/>
      <w:pPr>
        <w:tabs>
          <w:tab w:val="num" w:pos="2160"/>
        </w:tabs>
        <w:ind w:left="2160" w:hanging="360"/>
      </w:pPr>
    </w:lvl>
    <w:lvl w:ilvl="3" w:tplc="5B3097FC" w:tentative="1">
      <w:start w:val="1"/>
      <w:numFmt w:val="decimal"/>
      <w:lvlText w:val="%4."/>
      <w:lvlJc w:val="left"/>
      <w:pPr>
        <w:tabs>
          <w:tab w:val="num" w:pos="2880"/>
        </w:tabs>
        <w:ind w:left="2880" w:hanging="360"/>
      </w:pPr>
    </w:lvl>
    <w:lvl w:ilvl="4" w:tplc="38A21848" w:tentative="1">
      <w:start w:val="1"/>
      <w:numFmt w:val="decimal"/>
      <w:lvlText w:val="%5."/>
      <w:lvlJc w:val="left"/>
      <w:pPr>
        <w:tabs>
          <w:tab w:val="num" w:pos="3600"/>
        </w:tabs>
        <w:ind w:left="3600" w:hanging="360"/>
      </w:pPr>
    </w:lvl>
    <w:lvl w:ilvl="5" w:tplc="000065C4" w:tentative="1">
      <w:start w:val="1"/>
      <w:numFmt w:val="decimal"/>
      <w:lvlText w:val="%6."/>
      <w:lvlJc w:val="left"/>
      <w:pPr>
        <w:tabs>
          <w:tab w:val="num" w:pos="4320"/>
        </w:tabs>
        <w:ind w:left="4320" w:hanging="360"/>
      </w:pPr>
    </w:lvl>
    <w:lvl w:ilvl="6" w:tplc="74601F18" w:tentative="1">
      <w:start w:val="1"/>
      <w:numFmt w:val="decimal"/>
      <w:lvlText w:val="%7."/>
      <w:lvlJc w:val="left"/>
      <w:pPr>
        <w:tabs>
          <w:tab w:val="num" w:pos="5040"/>
        </w:tabs>
        <w:ind w:left="5040" w:hanging="360"/>
      </w:pPr>
    </w:lvl>
    <w:lvl w:ilvl="7" w:tplc="561AAA38" w:tentative="1">
      <w:start w:val="1"/>
      <w:numFmt w:val="decimal"/>
      <w:lvlText w:val="%8."/>
      <w:lvlJc w:val="left"/>
      <w:pPr>
        <w:tabs>
          <w:tab w:val="num" w:pos="5760"/>
        </w:tabs>
        <w:ind w:left="5760" w:hanging="360"/>
      </w:pPr>
    </w:lvl>
    <w:lvl w:ilvl="8" w:tplc="A72A6A10" w:tentative="1">
      <w:start w:val="1"/>
      <w:numFmt w:val="decimal"/>
      <w:lvlText w:val="%9."/>
      <w:lvlJc w:val="left"/>
      <w:pPr>
        <w:tabs>
          <w:tab w:val="num" w:pos="6480"/>
        </w:tabs>
        <w:ind w:left="6480" w:hanging="360"/>
      </w:pPr>
    </w:lvl>
  </w:abstractNum>
  <w:abstractNum w:abstractNumId="16" w15:restartNumberingAfterBreak="0">
    <w:nsid w:val="23BF101D"/>
    <w:multiLevelType w:val="hybridMultilevel"/>
    <w:tmpl w:val="956E06EA"/>
    <w:lvl w:ilvl="0" w:tplc="88AA6D8C">
      <w:start w:val="1"/>
      <w:numFmt w:val="bullet"/>
      <w:lvlText w:val="•"/>
      <w:lvlJc w:val="left"/>
      <w:pPr>
        <w:tabs>
          <w:tab w:val="num" w:pos="720"/>
        </w:tabs>
        <w:ind w:left="720" w:hanging="360"/>
      </w:pPr>
      <w:rPr>
        <w:rFonts w:ascii="Arial" w:hAnsi="Arial" w:hint="default"/>
      </w:rPr>
    </w:lvl>
    <w:lvl w:ilvl="1" w:tplc="18221A9A" w:tentative="1">
      <w:start w:val="1"/>
      <w:numFmt w:val="bullet"/>
      <w:lvlText w:val="•"/>
      <w:lvlJc w:val="left"/>
      <w:pPr>
        <w:tabs>
          <w:tab w:val="num" w:pos="1440"/>
        </w:tabs>
        <w:ind w:left="1440" w:hanging="360"/>
      </w:pPr>
      <w:rPr>
        <w:rFonts w:ascii="Arial" w:hAnsi="Arial" w:hint="default"/>
      </w:rPr>
    </w:lvl>
    <w:lvl w:ilvl="2" w:tplc="107814A2" w:tentative="1">
      <w:start w:val="1"/>
      <w:numFmt w:val="bullet"/>
      <w:lvlText w:val="•"/>
      <w:lvlJc w:val="left"/>
      <w:pPr>
        <w:tabs>
          <w:tab w:val="num" w:pos="2160"/>
        </w:tabs>
        <w:ind w:left="2160" w:hanging="360"/>
      </w:pPr>
      <w:rPr>
        <w:rFonts w:ascii="Arial" w:hAnsi="Arial" w:hint="default"/>
      </w:rPr>
    </w:lvl>
    <w:lvl w:ilvl="3" w:tplc="C73261D2" w:tentative="1">
      <w:start w:val="1"/>
      <w:numFmt w:val="bullet"/>
      <w:lvlText w:val="•"/>
      <w:lvlJc w:val="left"/>
      <w:pPr>
        <w:tabs>
          <w:tab w:val="num" w:pos="2880"/>
        </w:tabs>
        <w:ind w:left="2880" w:hanging="360"/>
      </w:pPr>
      <w:rPr>
        <w:rFonts w:ascii="Arial" w:hAnsi="Arial" w:hint="default"/>
      </w:rPr>
    </w:lvl>
    <w:lvl w:ilvl="4" w:tplc="3DE60C6C" w:tentative="1">
      <w:start w:val="1"/>
      <w:numFmt w:val="bullet"/>
      <w:lvlText w:val="•"/>
      <w:lvlJc w:val="left"/>
      <w:pPr>
        <w:tabs>
          <w:tab w:val="num" w:pos="3600"/>
        </w:tabs>
        <w:ind w:left="3600" w:hanging="360"/>
      </w:pPr>
      <w:rPr>
        <w:rFonts w:ascii="Arial" w:hAnsi="Arial" w:hint="default"/>
      </w:rPr>
    </w:lvl>
    <w:lvl w:ilvl="5" w:tplc="F47CD1E8" w:tentative="1">
      <w:start w:val="1"/>
      <w:numFmt w:val="bullet"/>
      <w:lvlText w:val="•"/>
      <w:lvlJc w:val="left"/>
      <w:pPr>
        <w:tabs>
          <w:tab w:val="num" w:pos="4320"/>
        </w:tabs>
        <w:ind w:left="4320" w:hanging="360"/>
      </w:pPr>
      <w:rPr>
        <w:rFonts w:ascii="Arial" w:hAnsi="Arial" w:hint="default"/>
      </w:rPr>
    </w:lvl>
    <w:lvl w:ilvl="6" w:tplc="5E484D1A" w:tentative="1">
      <w:start w:val="1"/>
      <w:numFmt w:val="bullet"/>
      <w:lvlText w:val="•"/>
      <w:lvlJc w:val="left"/>
      <w:pPr>
        <w:tabs>
          <w:tab w:val="num" w:pos="5040"/>
        </w:tabs>
        <w:ind w:left="5040" w:hanging="360"/>
      </w:pPr>
      <w:rPr>
        <w:rFonts w:ascii="Arial" w:hAnsi="Arial" w:hint="default"/>
      </w:rPr>
    </w:lvl>
    <w:lvl w:ilvl="7" w:tplc="532A02EC" w:tentative="1">
      <w:start w:val="1"/>
      <w:numFmt w:val="bullet"/>
      <w:lvlText w:val="•"/>
      <w:lvlJc w:val="left"/>
      <w:pPr>
        <w:tabs>
          <w:tab w:val="num" w:pos="5760"/>
        </w:tabs>
        <w:ind w:left="5760" w:hanging="360"/>
      </w:pPr>
      <w:rPr>
        <w:rFonts w:ascii="Arial" w:hAnsi="Arial" w:hint="default"/>
      </w:rPr>
    </w:lvl>
    <w:lvl w:ilvl="8" w:tplc="7220D9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2026BB"/>
    <w:multiLevelType w:val="hybridMultilevel"/>
    <w:tmpl w:val="3D1CE38A"/>
    <w:lvl w:ilvl="0" w:tplc="22F47078">
      <w:start w:val="1"/>
      <w:numFmt w:val="bullet"/>
      <w:lvlText w:val="•"/>
      <w:lvlJc w:val="left"/>
      <w:pPr>
        <w:ind w:left="360" w:hanging="360"/>
      </w:pPr>
      <w:rPr>
        <w:rFonts w:ascii="Arial" w:hAnsi="Arial" w:hint="default"/>
        <w:sz w:val="16"/>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8" w15:restartNumberingAfterBreak="0">
    <w:nsid w:val="280F7116"/>
    <w:multiLevelType w:val="hybridMultilevel"/>
    <w:tmpl w:val="705E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8D4C05"/>
    <w:multiLevelType w:val="hybridMultilevel"/>
    <w:tmpl w:val="20047C36"/>
    <w:lvl w:ilvl="0" w:tplc="646042C8">
      <w:start w:val="1"/>
      <w:numFmt w:val="bullet"/>
      <w:lvlText w:val="•"/>
      <w:lvlJc w:val="right"/>
      <w:pPr>
        <w:ind w:left="648" w:hanging="72"/>
      </w:pPr>
      <w:rPr>
        <w:rFonts w:ascii="Arial" w:hAnsi="Arial" w:hint="default"/>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AFD7186"/>
    <w:multiLevelType w:val="hybridMultilevel"/>
    <w:tmpl w:val="F8A6C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15D2E"/>
    <w:multiLevelType w:val="hybridMultilevel"/>
    <w:tmpl w:val="BB5C51F0"/>
    <w:lvl w:ilvl="0" w:tplc="F880043C">
      <w:start w:val="5"/>
      <w:numFmt w:val="bullet"/>
      <w:lvlText w:val="-"/>
      <w:lvlJc w:val="left"/>
      <w:pPr>
        <w:ind w:left="396" w:hanging="360"/>
      </w:pPr>
      <w:rPr>
        <w:rFonts w:ascii="Calibri" w:eastAsiaTheme="minorEastAsia" w:hAnsi="Calibri" w:cs="Calibr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2" w15:restartNumberingAfterBreak="0">
    <w:nsid w:val="2BB32189"/>
    <w:multiLevelType w:val="hybridMultilevel"/>
    <w:tmpl w:val="9626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537FF5"/>
    <w:multiLevelType w:val="hybridMultilevel"/>
    <w:tmpl w:val="5F4425B0"/>
    <w:lvl w:ilvl="0" w:tplc="646042C8">
      <w:start w:val="1"/>
      <w:numFmt w:val="bullet"/>
      <w:lvlText w:val="•"/>
      <w:lvlJc w:val="right"/>
      <w:pPr>
        <w:ind w:left="72" w:hanging="72"/>
      </w:pPr>
      <w:rPr>
        <w:rFonts w:ascii="Arial" w:hAnsi="Arial"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15:restartNumberingAfterBreak="0">
    <w:nsid w:val="2F1F69BC"/>
    <w:multiLevelType w:val="hybridMultilevel"/>
    <w:tmpl w:val="5AD297D0"/>
    <w:lvl w:ilvl="0" w:tplc="8E385BFA">
      <w:start w:val="1"/>
      <w:numFmt w:val="bullet"/>
      <w:lvlText w:val="•"/>
      <w:lvlJc w:val="left"/>
      <w:pPr>
        <w:tabs>
          <w:tab w:val="num" w:pos="720"/>
        </w:tabs>
        <w:ind w:left="720" w:hanging="360"/>
      </w:pPr>
      <w:rPr>
        <w:rFonts w:ascii="Arial" w:hAnsi="Arial" w:hint="default"/>
      </w:rPr>
    </w:lvl>
    <w:lvl w:ilvl="1" w:tplc="E972445A" w:tentative="1">
      <w:start w:val="1"/>
      <w:numFmt w:val="bullet"/>
      <w:lvlText w:val="•"/>
      <w:lvlJc w:val="left"/>
      <w:pPr>
        <w:tabs>
          <w:tab w:val="num" w:pos="1440"/>
        </w:tabs>
        <w:ind w:left="1440" w:hanging="360"/>
      </w:pPr>
      <w:rPr>
        <w:rFonts w:ascii="Arial" w:hAnsi="Arial" w:hint="default"/>
      </w:rPr>
    </w:lvl>
    <w:lvl w:ilvl="2" w:tplc="9E94261E" w:tentative="1">
      <w:start w:val="1"/>
      <w:numFmt w:val="bullet"/>
      <w:lvlText w:val="•"/>
      <w:lvlJc w:val="left"/>
      <w:pPr>
        <w:tabs>
          <w:tab w:val="num" w:pos="2160"/>
        </w:tabs>
        <w:ind w:left="2160" w:hanging="360"/>
      </w:pPr>
      <w:rPr>
        <w:rFonts w:ascii="Arial" w:hAnsi="Arial" w:hint="default"/>
      </w:rPr>
    </w:lvl>
    <w:lvl w:ilvl="3" w:tplc="CA6C1A12" w:tentative="1">
      <w:start w:val="1"/>
      <w:numFmt w:val="bullet"/>
      <w:lvlText w:val="•"/>
      <w:lvlJc w:val="left"/>
      <w:pPr>
        <w:tabs>
          <w:tab w:val="num" w:pos="2880"/>
        </w:tabs>
        <w:ind w:left="2880" w:hanging="360"/>
      </w:pPr>
      <w:rPr>
        <w:rFonts w:ascii="Arial" w:hAnsi="Arial" w:hint="default"/>
      </w:rPr>
    </w:lvl>
    <w:lvl w:ilvl="4" w:tplc="7D5A621C" w:tentative="1">
      <w:start w:val="1"/>
      <w:numFmt w:val="bullet"/>
      <w:lvlText w:val="•"/>
      <w:lvlJc w:val="left"/>
      <w:pPr>
        <w:tabs>
          <w:tab w:val="num" w:pos="3600"/>
        </w:tabs>
        <w:ind w:left="3600" w:hanging="360"/>
      </w:pPr>
      <w:rPr>
        <w:rFonts w:ascii="Arial" w:hAnsi="Arial" w:hint="default"/>
      </w:rPr>
    </w:lvl>
    <w:lvl w:ilvl="5" w:tplc="49EA25BE" w:tentative="1">
      <w:start w:val="1"/>
      <w:numFmt w:val="bullet"/>
      <w:lvlText w:val="•"/>
      <w:lvlJc w:val="left"/>
      <w:pPr>
        <w:tabs>
          <w:tab w:val="num" w:pos="4320"/>
        </w:tabs>
        <w:ind w:left="4320" w:hanging="360"/>
      </w:pPr>
      <w:rPr>
        <w:rFonts w:ascii="Arial" w:hAnsi="Arial" w:hint="default"/>
      </w:rPr>
    </w:lvl>
    <w:lvl w:ilvl="6" w:tplc="442468C0" w:tentative="1">
      <w:start w:val="1"/>
      <w:numFmt w:val="bullet"/>
      <w:lvlText w:val="•"/>
      <w:lvlJc w:val="left"/>
      <w:pPr>
        <w:tabs>
          <w:tab w:val="num" w:pos="5040"/>
        </w:tabs>
        <w:ind w:left="5040" w:hanging="360"/>
      </w:pPr>
      <w:rPr>
        <w:rFonts w:ascii="Arial" w:hAnsi="Arial" w:hint="default"/>
      </w:rPr>
    </w:lvl>
    <w:lvl w:ilvl="7" w:tplc="1FD82330" w:tentative="1">
      <w:start w:val="1"/>
      <w:numFmt w:val="bullet"/>
      <w:lvlText w:val="•"/>
      <w:lvlJc w:val="left"/>
      <w:pPr>
        <w:tabs>
          <w:tab w:val="num" w:pos="5760"/>
        </w:tabs>
        <w:ind w:left="5760" w:hanging="360"/>
      </w:pPr>
      <w:rPr>
        <w:rFonts w:ascii="Arial" w:hAnsi="Arial" w:hint="default"/>
      </w:rPr>
    </w:lvl>
    <w:lvl w:ilvl="8" w:tplc="7062F4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F202823"/>
    <w:multiLevelType w:val="hybridMultilevel"/>
    <w:tmpl w:val="16CC1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130263"/>
    <w:multiLevelType w:val="hybridMultilevel"/>
    <w:tmpl w:val="95AC869C"/>
    <w:lvl w:ilvl="0" w:tplc="9E0EF0C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C879D9"/>
    <w:multiLevelType w:val="hybridMultilevel"/>
    <w:tmpl w:val="236E88C8"/>
    <w:lvl w:ilvl="0" w:tplc="A52C15A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231180"/>
    <w:multiLevelType w:val="hybridMultilevel"/>
    <w:tmpl w:val="DFD449AA"/>
    <w:lvl w:ilvl="0" w:tplc="646042C8">
      <w:start w:val="1"/>
      <w:numFmt w:val="bullet"/>
      <w:lvlText w:val="•"/>
      <w:lvlJc w:val="right"/>
      <w:pPr>
        <w:ind w:left="72" w:hanging="72"/>
      </w:pPr>
      <w:rPr>
        <w:rFonts w:ascii="Arial" w:hAnsi="Arial"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 w15:restartNumberingAfterBreak="0">
    <w:nsid w:val="3610367C"/>
    <w:multiLevelType w:val="hybridMultilevel"/>
    <w:tmpl w:val="C5CE15CC"/>
    <w:lvl w:ilvl="0" w:tplc="646042C8">
      <w:start w:val="1"/>
      <w:numFmt w:val="bullet"/>
      <w:lvlText w:val="•"/>
      <w:lvlJc w:val="right"/>
      <w:pPr>
        <w:ind w:left="360" w:hanging="360"/>
      </w:pPr>
      <w:rPr>
        <w:rFonts w:ascii="Arial" w:hAnsi="Arial" w:hint="default"/>
        <w:sz w:val="16"/>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0" w15:restartNumberingAfterBreak="0">
    <w:nsid w:val="36354F31"/>
    <w:multiLevelType w:val="hybridMultilevel"/>
    <w:tmpl w:val="C0C60D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4E2062"/>
    <w:multiLevelType w:val="hybridMultilevel"/>
    <w:tmpl w:val="0F1C0638"/>
    <w:lvl w:ilvl="0" w:tplc="15BAEC9A">
      <w:start w:val="1"/>
      <w:numFmt w:val="decimal"/>
      <w:lvlText w:val="%1."/>
      <w:lvlJc w:val="left"/>
      <w:pPr>
        <w:tabs>
          <w:tab w:val="num" w:pos="720"/>
        </w:tabs>
        <w:ind w:left="720" w:hanging="360"/>
      </w:pPr>
    </w:lvl>
    <w:lvl w:ilvl="1" w:tplc="8118E66C" w:tentative="1">
      <w:start w:val="1"/>
      <w:numFmt w:val="decimal"/>
      <w:lvlText w:val="%2."/>
      <w:lvlJc w:val="left"/>
      <w:pPr>
        <w:tabs>
          <w:tab w:val="num" w:pos="1440"/>
        </w:tabs>
        <w:ind w:left="1440" w:hanging="360"/>
      </w:pPr>
    </w:lvl>
    <w:lvl w:ilvl="2" w:tplc="70B8A714" w:tentative="1">
      <w:start w:val="1"/>
      <w:numFmt w:val="decimal"/>
      <w:lvlText w:val="%3."/>
      <w:lvlJc w:val="left"/>
      <w:pPr>
        <w:tabs>
          <w:tab w:val="num" w:pos="2160"/>
        </w:tabs>
        <w:ind w:left="2160" w:hanging="360"/>
      </w:pPr>
    </w:lvl>
    <w:lvl w:ilvl="3" w:tplc="3C90BF92" w:tentative="1">
      <w:start w:val="1"/>
      <w:numFmt w:val="decimal"/>
      <w:lvlText w:val="%4."/>
      <w:lvlJc w:val="left"/>
      <w:pPr>
        <w:tabs>
          <w:tab w:val="num" w:pos="2880"/>
        </w:tabs>
        <w:ind w:left="2880" w:hanging="360"/>
      </w:pPr>
    </w:lvl>
    <w:lvl w:ilvl="4" w:tplc="BAACF782" w:tentative="1">
      <w:start w:val="1"/>
      <w:numFmt w:val="decimal"/>
      <w:lvlText w:val="%5."/>
      <w:lvlJc w:val="left"/>
      <w:pPr>
        <w:tabs>
          <w:tab w:val="num" w:pos="3600"/>
        </w:tabs>
        <w:ind w:left="3600" w:hanging="360"/>
      </w:pPr>
    </w:lvl>
    <w:lvl w:ilvl="5" w:tplc="FE8E4696" w:tentative="1">
      <w:start w:val="1"/>
      <w:numFmt w:val="decimal"/>
      <w:lvlText w:val="%6."/>
      <w:lvlJc w:val="left"/>
      <w:pPr>
        <w:tabs>
          <w:tab w:val="num" w:pos="4320"/>
        </w:tabs>
        <w:ind w:left="4320" w:hanging="360"/>
      </w:pPr>
    </w:lvl>
    <w:lvl w:ilvl="6" w:tplc="38A21FD0" w:tentative="1">
      <w:start w:val="1"/>
      <w:numFmt w:val="decimal"/>
      <w:lvlText w:val="%7."/>
      <w:lvlJc w:val="left"/>
      <w:pPr>
        <w:tabs>
          <w:tab w:val="num" w:pos="5040"/>
        </w:tabs>
        <w:ind w:left="5040" w:hanging="360"/>
      </w:pPr>
    </w:lvl>
    <w:lvl w:ilvl="7" w:tplc="D952A6AE" w:tentative="1">
      <w:start w:val="1"/>
      <w:numFmt w:val="decimal"/>
      <w:lvlText w:val="%8."/>
      <w:lvlJc w:val="left"/>
      <w:pPr>
        <w:tabs>
          <w:tab w:val="num" w:pos="5760"/>
        </w:tabs>
        <w:ind w:left="5760" w:hanging="360"/>
      </w:pPr>
    </w:lvl>
    <w:lvl w:ilvl="8" w:tplc="D5CA5A18" w:tentative="1">
      <w:start w:val="1"/>
      <w:numFmt w:val="decimal"/>
      <w:lvlText w:val="%9."/>
      <w:lvlJc w:val="left"/>
      <w:pPr>
        <w:tabs>
          <w:tab w:val="num" w:pos="6480"/>
        </w:tabs>
        <w:ind w:left="6480" w:hanging="360"/>
      </w:pPr>
    </w:lvl>
  </w:abstractNum>
  <w:abstractNum w:abstractNumId="32" w15:restartNumberingAfterBreak="0">
    <w:nsid w:val="39EE2C65"/>
    <w:multiLevelType w:val="hybridMultilevel"/>
    <w:tmpl w:val="A10495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E359FE"/>
    <w:multiLevelType w:val="hybridMultilevel"/>
    <w:tmpl w:val="3ED286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18A7CAD"/>
    <w:multiLevelType w:val="hybridMultilevel"/>
    <w:tmpl w:val="BC3A7F54"/>
    <w:lvl w:ilvl="0" w:tplc="646042C8">
      <w:start w:val="1"/>
      <w:numFmt w:val="bullet"/>
      <w:lvlText w:val="•"/>
      <w:lvlJc w:val="right"/>
      <w:pPr>
        <w:ind w:left="648" w:hanging="72"/>
      </w:pPr>
      <w:rPr>
        <w:rFonts w:ascii="Arial" w:hAnsi="Arial" w:hint="default"/>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461307F9"/>
    <w:multiLevelType w:val="hybridMultilevel"/>
    <w:tmpl w:val="F3882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252007"/>
    <w:multiLevelType w:val="hybridMultilevel"/>
    <w:tmpl w:val="A3A6A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0DF4487"/>
    <w:multiLevelType w:val="hybridMultilevel"/>
    <w:tmpl w:val="78B0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C02968"/>
    <w:multiLevelType w:val="hybridMultilevel"/>
    <w:tmpl w:val="764CE6A6"/>
    <w:lvl w:ilvl="0" w:tplc="646042C8">
      <w:start w:val="1"/>
      <w:numFmt w:val="bullet"/>
      <w:lvlText w:val="•"/>
      <w:lvlJc w:val="right"/>
      <w:pPr>
        <w:ind w:left="72" w:hanging="72"/>
      </w:pPr>
      <w:rPr>
        <w:rFonts w:ascii="Arial" w:hAnsi="Arial"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9" w15:restartNumberingAfterBreak="0">
    <w:nsid w:val="553463FC"/>
    <w:multiLevelType w:val="hybridMultilevel"/>
    <w:tmpl w:val="066A661C"/>
    <w:lvl w:ilvl="0" w:tplc="646042C8">
      <w:start w:val="1"/>
      <w:numFmt w:val="bullet"/>
      <w:lvlText w:val="•"/>
      <w:lvlJc w:val="right"/>
      <w:pPr>
        <w:ind w:left="72" w:hanging="72"/>
      </w:pPr>
      <w:rPr>
        <w:rFonts w:ascii="Arial" w:hAnsi="Arial"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15:restartNumberingAfterBreak="0">
    <w:nsid w:val="57802117"/>
    <w:multiLevelType w:val="hybridMultilevel"/>
    <w:tmpl w:val="70E44F88"/>
    <w:lvl w:ilvl="0" w:tplc="4498CD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0B66D8"/>
    <w:multiLevelType w:val="hybridMultilevel"/>
    <w:tmpl w:val="DE0E568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9B24536"/>
    <w:multiLevelType w:val="hybridMultilevel"/>
    <w:tmpl w:val="E3886FF6"/>
    <w:lvl w:ilvl="0" w:tplc="646042C8">
      <w:start w:val="1"/>
      <w:numFmt w:val="bullet"/>
      <w:lvlText w:val="•"/>
      <w:lvlJc w:val="right"/>
      <w:pPr>
        <w:ind w:left="360" w:hanging="72"/>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6F21CE"/>
    <w:multiLevelType w:val="hybridMultilevel"/>
    <w:tmpl w:val="B100D5B2"/>
    <w:lvl w:ilvl="0" w:tplc="646042C8">
      <w:start w:val="1"/>
      <w:numFmt w:val="bullet"/>
      <w:lvlText w:val="•"/>
      <w:lvlJc w:val="right"/>
      <w:pPr>
        <w:ind w:left="360" w:hanging="72"/>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1466FE"/>
    <w:multiLevelType w:val="hybridMultilevel"/>
    <w:tmpl w:val="E7DC7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9F1B1A"/>
    <w:multiLevelType w:val="hybridMultilevel"/>
    <w:tmpl w:val="DB643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14908A2"/>
    <w:multiLevelType w:val="hybridMultilevel"/>
    <w:tmpl w:val="B8A05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C267FC"/>
    <w:multiLevelType w:val="hybridMultilevel"/>
    <w:tmpl w:val="D6B8F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3B31A1"/>
    <w:multiLevelType w:val="hybridMultilevel"/>
    <w:tmpl w:val="E502FEEA"/>
    <w:lvl w:ilvl="0" w:tplc="1660DBE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E1635D"/>
    <w:multiLevelType w:val="hybridMultilevel"/>
    <w:tmpl w:val="2DA43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373D05"/>
    <w:multiLevelType w:val="hybridMultilevel"/>
    <w:tmpl w:val="324A924C"/>
    <w:lvl w:ilvl="0" w:tplc="646042C8">
      <w:start w:val="1"/>
      <w:numFmt w:val="bullet"/>
      <w:lvlText w:val="•"/>
      <w:lvlJc w:val="right"/>
      <w:pPr>
        <w:ind w:left="72" w:hanging="72"/>
      </w:pPr>
      <w:rPr>
        <w:rFonts w:ascii="Arial" w:hAnsi="Arial"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1" w15:restartNumberingAfterBreak="0">
    <w:nsid w:val="6C0A7A52"/>
    <w:multiLevelType w:val="hybridMultilevel"/>
    <w:tmpl w:val="C3F8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4E43D2"/>
    <w:multiLevelType w:val="hybridMultilevel"/>
    <w:tmpl w:val="1940FDC4"/>
    <w:lvl w:ilvl="0" w:tplc="F782E0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BE1345"/>
    <w:multiLevelType w:val="hybridMultilevel"/>
    <w:tmpl w:val="F7D8A6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58E114D"/>
    <w:multiLevelType w:val="hybridMultilevel"/>
    <w:tmpl w:val="E5CEA5B8"/>
    <w:lvl w:ilvl="0" w:tplc="1A441B7A">
      <w:start w:val="1"/>
      <w:numFmt w:val="decimal"/>
      <w:lvlText w:val="%1."/>
      <w:lvlJc w:val="left"/>
      <w:pPr>
        <w:tabs>
          <w:tab w:val="num" w:pos="720"/>
        </w:tabs>
        <w:ind w:left="720" w:hanging="360"/>
      </w:pPr>
    </w:lvl>
    <w:lvl w:ilvl="1" w:tplc="65B8CA46" w:tentative="1">
      <w:start w:val="1"/>
      <w:numFmt w:val="decimal"/>
      <w:lvlText w:val="%2."/>
      <w:lvlJc w:val="left"/>
      <w:pPr>
        <w:tabs>
          <w:tab w:val="num" w:pos="1440"/>
        </w:tabs>
        <w:ind w:left="1440" w:hanging="360"/>
      </w:pPr>
    </w:lvl>
    <w:lvl w:ilvl="2" w:tplc="98BC0228" w:tentative="1">
      <w:start w:val="1"/>
      <w:numFmt w:val="decimal"/>
      <w:lvlText w:val="%3."/>
      <w:lvlJc w:val="left"/>
      <w:pPr>
        <w:tabs>
          <w:tab w:val="num" w:pos="2160"/>
        </w:tabs>
        <w:ind w:left="2160" w:hanging="360"/>
      </w:pPr>
    </w:lvl>
    <w:lvl w:ilvl="3" w:tplc="0E5ACEF8" w:tentative="1">
      <w:start w:val="1"/>
      <w:numFmt w:val="decimal"/>
      <w:lvlText w:val="%4."/>
      <w:lvlJc w:val="left"/>
      <w:pPr>
        <w:tabs>
          <w:tab w:val="num" w:pos="2880"/>
        </w:tabs>
        <w:ind w:left="2880" w:hanging="360"/>
      </w:pPr>
    </w:lvl>
    <w:lvl w:ilvl="4" w:tplc="90F21348" w:tentative="1">
      <w:start w:val="1"/>
      <w:numFmt w:val="decimal"/>
      <w:lvlText w:val="%5."/>
      <w:lvlJc w:val="left"/>
      <w:pPr>
        <w:tabs>
          <w:tab w:val="num" w:pos="3600"/>
        </w:tabs>
        <w:ind w:left="3600" w:hanging="360"/>
      </w:pPr>
    </w:lvl>
    <w:lvl w:ilvl="5" w:tplc="F022D6FC" w:tentative="1">
      <w:start w:val="1"/>
      <w:numFmt w:val="decimal"/>
      <w:lvlText w:val="%6."/>
      <w:lvlJc w:val="left"/>
      <w:pPr>
        <w:tabs>
          <w:tab w:val="num" w:pos="4320"/>
        </w:tabs>
        <w:ind w:left="4320" w:hanging="360"/>
      </w:pPr>
    </w:lvl>
    <w:lvl w:ilvl="6" w:tplc="0F268460" w:tentative="1">
      <w:start w:val="1"/>
      <w:numFmt w:val="decimal"/>
      <w:lvlText w:val="%7."/>
      <w:lvlJc w:val="left"/>
      <w:pPr>
        <w:tabs>
          <w:tab w:val="num" w:pos="5040"/>
        </w:tabs>
        <w:ind w:left="5040" w:hanging="360"/>
      </w:pPr>
    </w:lvl>
    <w:lvl w:ilvl="7" w:tplc="B5D68464" w:tentative="1">
      <w:start w:val="1"/>
      <w:numFmt w:val="decimal"/>
      <w:lvlText w:val="%8."/>
      <w:lvlJc w:val="left"/>
      <w:pPr>
        <w:tabs>
          <w:tab w:val="num" w:pos="5760"/>
        </w:tabs>
        <w:ind w:left="5760" w:hanging="360"/>
      </w:pPr>
    </w:lvl>
    <w:lvl w:ilvl="8" w:tplc="7360BF40" w:tentative="1">
      <w:start w:val="1"/>
      <w:numFmt w:val="decimal"/>
      <w:lvlText w:val="%9."/>
      <w:lvlJc w:val="left"/>
      <w:pPr>
        <w:tabs>
          <w:tab w:val="num" w:pos="6480"/>
        </w:tabs>
        <w:ind w:left="6480" w:hanging="360"/>
      </w:pPr>
    </w:lvl>
  </w:abstractNum>
  <w:abstractNum w:abstractNumId="55" w15:restartNumberingAfterBreak="0">
    <w:nsid w:val="780522A3"/>
    <w:multiLevelType w:val="hybridMultilevel"/>
    <w:tmpl w:val="0B7AC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B9E1F3D"/>
    <w:multiLevelType w:val="hybridMultilevel"/>
    <w:tmpl w:val="1B224C8C"/>
    <w:lvl w:ilvl="0" w:tplc="57F0F0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5"/>
  </w:num>
  <w:num w:numId="3">
    <w:abstractNumId w:val="3"/>
  </w:num>
  <w:num w:numId="4">
    <w:abstractNumId w:val="36"/>
  </w:num>
  <w:num w:numId="5">
    <w:abstractNumId w:val="25"/>
  </w:num>
  <w:num w:numId="6">
    <w:abstractNumId w:val="37"/>
  </w:num>
  <w:num w:numId="7">
    <w:abstractNumId w:val="22"/>
  </w:num>
  <w:num w:numId="8">
    <w:abstractNumId w:val="14"/>
  </w:num>
  <w:num w:numId="9">
    <w:abstractNumId w:val="26"/>
  </w:num>
  <w:num w:numId="10">
    <w:abstractNumId w:val="12"/>
  </w:num>
  <w:num w:numId="11">
    <w:abstractNumId w:val="40"/>
  </w:num>
  <w:num w:numId="12">
    <w:abstractNumId w:val="53"/>
  </w:num>
  <w:num w:numId="13">
    <w:abstractNumId w:val="16"/>
  </w:num>
  <w:num w:numId="14">
    <w:abstractNumId w:val="9"/>
  </w:num>
  <w:num w:numId="15">
    <w:abstractNumId w:val="27"/>
  </w:num>
  <w:num w:numId="16">
    <w:abstractNumId w:val="24"/>
  </w:num>
  <w:num w:numId="17">
    <w:abstractNumId w:val="30"/>
  </w:num>
  <w:num w:numId="18">
    <w:abstractNumId w:val="33"/>
  </w:num>
  <w:num w:numId="19">
    <w:abstractNumId w:val="52"/>
  </w:num>
  <w:num w:numId="20">
    <w:abstractNumId w:val="55"/>
  </w:num>
  <w:num w:numId="21">
    <w:abstractNumId w:val="21"/>
  </w:num>
  <w:num w:numId="22">
    <w:abstractNumId w:val="7"/>
  </w:num>
  <w:num w:numId="23">
    <w:abstractNumId w:val="46"/>
  </w:num>
  <w:num w:numId="24">
    <w:abstractNumId w:val="4"/>
  </w:num>
  <w:num w:numId="25">
    <w:abstractNumId w:val="47"/>
  </w:num>
  <w:num w:numId="26">
    <w:abstractNumId w:val="20"/>
  </w:num>
  <w:num w:numId="27">
    <w:abstractNumId w:val="0"/>
  </w:num>
  <w:num w:numId="28">
    <w:abstractNumId w:val="6"/>
  </w:num>
  <w:num w:numId="29">
    <w:abstractNumId w:val="11"/>
  </w:num>
  <w:num w:numId="30">
    <w:abstractNumId w:val="17"/>
  </w:num>
  <w:num w:numId="31">
    <w:abstractNumId w:val="29"/>
  </w:num>
  <w:num w:numId="32">
    <w:abstractNumId w:val="23"/>
  </w:num>
  <w:num w:numId="33">
    <w:abstractNumId w:val="28"/>
  </w:num>
  <w:num w:numId="34">
    <w:abstractNumId w:val="8"/>
  </w:num>
  <w:num w:numId="35">
    <w:abstractNumId w:val="13"/>
  </w:num>
  <w:num w:numId="36">
    <w:abstractNumId w:val="43"/>
  </w:num>
  <w:num w:numId="37">
    <w:abstractNumId w:val="42"/>
  </w:num>
  <w:num w:numId="38">
    <w:abstractNumId w:val="19"/>
  </w:num>
  <w:num w:numId="39">
    <w:abstractNumId w:val="34"/>
  </w:num>
  <w:num w:numId="40">
    <w:abstractNumId w:val="10"/>
  </w:num>
  <w:num w:numId="41">
    <w:abstractNumId w:val="39"/>
  </w:num>
  <w:num w:numId="42">
    <w:abstractNumId w:val="38"/>
  </w:num>
  <w:num w:numId="43">
    <w:abstractNumId w:val="5"/>
  </w:num>
  <w:num w:numId="44">
    <w:abstractNumId w:val="1"/>
  </w:num>
  <w:num w:numId="45">
    <w:abstractNumId w:val="50"/>
  </w:num>
  <w:num w:numId="46">
    <w:abstractNumId w:val="18"/>
  </w:num>
  <w:num w:numId="47">
    <w:abstractNumId w:val="45"/>
  </w:num>
  <w:num w:numId="48">
    <w:abstractNumId w:val="44"/>
  </w:num>
  <w:num w:numId="49">
    <w:abstractNumId w:val="56"/>
  </w:num>
  <w:num w:numId="50">
    <w:abstractNumId w:val="51"/>
  </w:num>
  <w:num w:numId="51">
    <w:abstractNumId w:val="15"/>
  </w:num>
  <w:num w:numId="52">
    <w:abstractNumId w:val="41"/>
  </w:num>
  <w:num w:numId="53">
    <w:abstractNumId w:val="31"/>
  </w:num>
  <w:num w:numId="54">
    <w:abstractNumId w:val="32"/>
  </w:num>
  <w:num w:numId="55">
    <w:abstractNumId w:val="2"/>
  </w:num>
  <w:num w:numId="56">
    <w:abstractNumId w:val="54"/>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23"/>
    <w:rsid w:val="0000470C"/>
    <w:rsid w:val="00006F3C"/>
    <w:rsid w:val="00016B14"/>
    <w:rsid w:val="0001758C"/>
    <w:rsid w:val="000259CA"/>
    <w:rsid w:val="00032680"/>
    <w:rsid w:val="00042866"/>
    <w:rsid w:val="00044514"/>
    <w:rsid w:val="000778B7"/>
    <w:rsid w:val="00091A7B"/>
    <w:rsid w:val="000A7F2D"/>
    <w:rsid w:val="000B0B41"/>
    <w:rsid w:val="000C4C63"/>
    <w:rsid w:val="000C6887"/>
    <w:rsid w:val="000C7063"/>
    <w:rsid w:val="000D66FE"/>
    <w:rsid w:val="000E64FB"/>
    <w:rsid w:val="000F06EF"/>
    <w:rsid w:val="00101E60"/>
    <w:rsid w:val="001039D2"/>
    <w:rsid w:val="00104EA3"/>
    <w:rsid w:val="00112BCC"/>
    <w:rsid w:val="00123234"/>
    <w:rsid w:val="001332B4"/>
    <w:rsid w:val="001334F3"/>
    <w:rsid w:val="001358B2"/>
    <w:rsid w:val="00141547"/>
    <w:rsid w:val="0015356F"/>
    <w:rsid w:val="001551CB"/>
    <w:rsid w:val="00157660"/>
    <w:rsid w:val="00161EAD"/>
    <w:rsid w:val="00172284"/>
    <w:rsid w:val="00173939"/>
    <w:rsid w:val="001801C1"/>
    <w:rsid w:val="001819F9"/>
    <w:rsid w:val="00184121"/>
    <w:rsid w:val="00194A0C"/>
    <w:rsid w:val="00194F20"/>
    <w:rsid w:val="0019502C"/>
    <w:rsid w:val="001963F3"/>
    <w:rsid w:val="001967C0"/>
    <w:rsid w:val="00196A3E"/>
    <w:rsid w:val="001A3E0F"/>
    <w:rsid w:val="001C3121"/>
    <w:rsid w:val="00226E3C"/>
    <w:rsid w:val="0025318D"/>
    <w:rsid w:val="002578FA"/>
    <w:rsid w:val="0026170E"/>
    <w:rsid w:val="002742CA"/>
    <w:rsid w:val="00296467"/>
    <w:rsid w:val="002967BB"/>
    <w:rsid w:val="002A1B94"/>
    <w:rsid w:val="002A324A"/>
    <w:rsid w:val="002B1177"/>
    <w:rsid w:val="002C1BA0"/>
    <w:rsid w:val="002D0532"/>
    <w:rsid w:val="002D05F9"/>
    <w:rsid w:val="002D2B80"/>
    <w:rsid w:val="002D38D0"/>
    <w:rsid w:val="002E05AF"/>
    <w:rsid w:val="002E0B7C"/>
    <w:rsid w:val="002E7590"/>
    <w:rsid w:val="002F5DBD"/>
    <w:rsid w:val="0030587B"/>
    <w:rsid w:val="00310721"/>
    <w:rsid w:val="0036429A"/>
    <w:rsid w:val="00366C23"/>
    <w:rsid w:val="003703AF"/>
    <w:rsid w:val="00386776"/>
    <w:rsid w:val="0039656D"/>
    <w:rsid w:val="003A2967"/>
    <w:rsid w:val="003A35C7"/>
    <w:rsid w:val="003B144F"/>
    <w:rsid w:val="003C4EE2"/>
    <w:rsid w:val="003C586F"/>
    <w:rsid w:val="003E7064"/>
    <w:rsid w:val="003E7D9A"/>
    <w:rsid w:val="00405F60"/>
    <w:rsid w:val="00411EBA"/>
    <w:rsid w:val="004157B7"/>
    <w:rsid w:val="00422B9C"/>
    <w:rsid w:val="00423C8E"/>
    <w:rsid w:val="00442411"/>
    <w:rsid w:val="00443BBD"/>
    <w:rsid w:val="00445201"/>
    <w:rsid w:val="0045113E"/>
    <w:rsid w:val="00451F42"/>
    <w:rsid w:val="00473476"/>
    <w:rsid w:val="00492DF6"/>
    <w:rsid w:val="00496B18"/>
    <w:rsid w:val="004A7505"/>
    <w:rsid w:val="004C1388"/>
    <w:rsid w:val="004C173F"/>
    <w:rsid w:val="004D74B2"/>
    <w:rsid w:val="004E16AF"/>
    <w:rsid w:val="004E3F1F"/>
    <w:rsid w:val="005029A0"/>
    <w:rsid w:val="00502C9F"/>
    <w:rsid w:val="00505EDF"/>
    <w:rsid w:val="0050683C"/>
    <w:rsid w:val="005258B3"/>
    <w:rsid w:val="00533F54"/>
    <w:rsid w:val="005459A7"/>
    <w:rsid w:val="00566127"/>
    <w:rsid w:val="0058024F"/>
    <w:rsid w:val="00590E64"/>
    <w:rsid w:val="00592E67"/>
    <w:rsid w:val="005A5B78"/>
    <w:rsid w:val="005B11DE"/>
    <w:rsid w:val="005C7720"/>
    <w:rsid w:val="005D78F0"/>
    <w:rsid w:val="005F2D18"/>
    <w:rsid w:val="00603F0B"/>
    <w:rsid w:val="006108CE"/>
    <w:rsid w:val="00623A7C"/>
    <w:rsid w:val="006253CE"/>
    <w:rsid w:val="00630AFD"/>
    <w:rsid w:val="00643C44"/>
    <w:rsid w:val="00656612"/>
    <w:rsid w:val="00663566"/>
    <w:rsid w:val="00693B55"/>
    <w:rsid w:val="00694C08"/>
    <w:rsid w:val="0069635D"/>
    <w:rsid w:val="006B2366"/>
    <w:rsid w:val="006B51CB"/>
    <w:rsid w:val="006B6458"/>
    <w:rsid w:val="006D1471"/>
    <w:rsid w:val="006D3D85"/>
    <w:rsid w:val="006E7C16"/>
    <w:rsid w:val="006F4D38"/>
    <w:rsid w:val="006F544A"/>
    <w:rsid w:val="007041DB"/>
    <w:rsid w:val="00772F6F"/>
    <w:rsid w:val="00784925"/>
    <w:rsid w:val="00791660"/>
    <w:rsid w:val="007A04D7"/>
    <w:rsid w:val="007A3A18"/>
    <w:rsid w:val="007A4409"/>
    <w:rsid w:val="007A5053"/>
    <w:rsid w:val="007A5B5B"/>
    <w:rsid w:val="007B15ED"/>
    <w:rsid w:val="007B66C3"/>
    <w:rsid w:val="007C464D"/>
    <w:rsid w:val="007C4F97"/>
    <w:rsid w:val="00803401"/>
    <w:rsid w:val="0080750A"/>
    <w:rsid w:val="00814E9C"/>
    <w:rsid w:val="00824BFC"/>
    <w:rsid w:val="00832FB3"/>
    <w:rsid w:val="00833565"/>
    <w:rsid w:val="00837711"/>
    <w:rsid w:val="00843266"/>
    <w:rsid w:val="00854AE0"/>
    <w:rsid w:val="00861019"/>
    <w:rsid w:val="00861288"/>
    <w:rsid w:val="00866B63"/>
    <w:rsid w:val="00871FB5"/>
    <w:rsid w:val="00873A00"/>
    <w:rsid w:val="00874673"/>
    <w:rsid w:val="0088358E"/>
    <w:rsid w:val="00895F5D"/>
    <w:rsid w:val="008965F4"/>
    <w:rsid w:val="008A3196"/>
    <w:rsid w:val="008E3BA8"/>
    <w:rsid w:val="008E65F1"/>
    <w:rsid w:val="008F0C0F"/>
    <w:rsid w:val="00900487"/>
    <w:rsid w:val="00904BD3"/>
    <w:rsid w:val="009347F2"/>
    <w:rsid w:val="00945759"/>
    <w:rsid w:val="009571E0"/>
    <w:rsid w:val="009643C6"/>
    <w:rsid w:val="00971260"/>
    <w:rsid w:val="0097514C"/>
    <w:rsid w:val="009753F1"/>
    <w:rsid w:val="00980791"/>
    <w:rsid w:val="00995747"/>
    <w:rsid w:val="009B28C9"/>
    <w:rsid w:val="009C5759"/>
    <w:rsid w:val="009D54F0"/>
    <w:rsid w:val="009D5838"/>
    <w:rsid w:val="009E4B65"/>
    <w:rsid w:val="009E6CBF"/>
    <w:rsid w:val="009F4F77"/>
    <w:rsid w:val="009F5167"/>
    <w:rsid w:val="009F590F"/>
    <w:rsid w:val="00A14B95"/>
    <w:rsid w:val="00A23B59"/>
    <w:rsid w:val="00A26CAF"/>
    <w:rsid w:val="00A27FC5"/>
    <w:rsid w:val="00A314EE"/>
    <w:rsid w:val="00A433A1"/>
    <w:rsid w:val="00A62B12"/>
    <w:rsid w:val="00A66840"/>
    <w:rsid w:val="00A72536"/>
    <w:rsid w:val="00A746F5"/>
    <w:rsid w:val="00A762FA"/>
    <w:rsid w:val="00A80A48"/>
    <w:rsid w:val="00A875D2"/>
    <w:rsid w:val="00A93C89"/>
    <w:rsid w:val="00A96B10"/>
    <w:rsid w:val="00AA1A0D"/>
    <w:rsid w:val="00AA1DF7"/>
    <w:rsid w:val="00AA3CB5"/>
    <w:rsid w:val="00AC1228"/>
    <w:rsid w:val="00AD2E04"/>
    <w:rsid w:val="00AE71A4"/>
    <w:rsid w:val="00AF16D0"/>
    <w:rsid w:val="00B119E1"/>
    <w:rsid w:val="00B12976"/>
    <w:rsid w:val="00B17E81"/>
    <w:rsid w:val="00B35B16"/>
    <w:rsid w:val="00B42439"/>
    <w:rsid w:val="00B5470B"/>
    <w:rsid w:val="00B92B8A"/>
    <w:rsid w:val="00BA2FEB"/>
    <w:rsid w:val="00BB6395"/>
    <w:rsid w:val="00BC5610"/>
    <w:rsid w:val="00BD307E"/>
    <w:rsid w:val="00BE47C0"/>
    <w:rsid w:val="00BE70FD"/>
    <w:rsid w:val="00BE7349"/>
    <w:rsid w:val="00C23E26"/>
    <w:rsid w:val="00C23F1A"/>
    <w:rsid w:val="00C42FBC"/>
    <w:rsid w:val="00C43282"/>
    <w:rsid w:val="00C44C53"/>
    <w:rsid w:val="00C45D6A"/>
    <w:rsid w:val="00C51D76"/>
    <w:rsid w:val="00C70020"/>
    <w:rsid w:val="00C74AFE"/>
    <w:rsid w:val="00C76A29"/>
    <w:rsid w:val="00C900CB"/>
    <w:rsid w:val="00C96A7A"/>
    <w:rsid w:val="00CB765E"/>
    <w:rsid w:val="00CC1934"/>
    <w:rsid w:val="00CC1F9A"/>
    <w:rsid w:val="00CD1ACF"/>
    <w:rsid w:val="00CE1CD5"/>
    <w:rsid w:val="00CE51BE"/>
    <w:rsid w:val="00CF569E"/>
    <w:rsid w:val="00CF5B0C"/>
    <w:rsid w:val="00D00F18"/>
    <w:rsid w:val="00D21DA9"/>
    <w:rsid w:val="00D21F8A"/>
    <w:rsid w:val="00D335D0"/>
    <w:rsid w:val="00D41237"/>
    <w:rsid w:val="00D46069"/>
    <w:rsid w:val="00D467CE"/>
    <w:rsid w:val="00D54158"/>
    <w:rsid w:val="00DA24C3"/>
    <w:rsid w:val="00DA3F67"/>
    <w:rsid w:val="00DC7292"/>
    <w:rsid w:val="00E14A46"/>
    <w:rsid w:val="00E205A6"/>
    <w:rsid w:val="00E357F0"/>
    <w:rsid w:val="00E466A4"/>
    <w:rsid w:val="00E669E9"/>
    <w:rsid w:val="00E96947"/>
    <w:rsid w:val="00EB2F35"/>
    <w:rsid w:val="00EB34C7"/>
    <w:rsid w:val="00EC31C2"/>
    <w:rsid w:val="00EC4D71"/>
    <w:rsid w:val="00EC53C5"/>
    <w:rsid w:val="00ED1291"/>
    <w:rsid w:val="00ED580D"/>
    <w:rsid w:val="00ED5AD1"/>
    <w:rsid w:val="00EE1281"/>
    <w:rsid w:val="00EE1CA3"/>
    <w:rsid w:val="00EE6FCC"/>
    <w:rsid w:val="00EF1D6D"/>
    <w:rsid w:val="00EF1E6F"/>
    <w:rsid w:val="00F06D18"/>
    <w:rsid w:val="00F12D68"/>
    <w:rsid w:val="00F26783"/>
    <w:rsid w:val="00F26ABC"/>
    <w:rsid w:val="00F37CD6"/>
    <w:rsid w:val="00F406F5"/>
    <w:rsid w:val="00F42F3D"/>
    <w:rsid w:val="00F50372"/>
    <w:rsid w:val="00F84D9B"/>
    <w:rsid w:val="00FC2E4B"/>
    <w:rsid w:val="00FD0FF0"/>
    <w:rsid w:val="00FD1B79"/>
    <w:rsid w:val="00FD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ECE8"/>
  <w15:chartTrackingRefBased/>
  <w15:docId w15:val="{81EB41D8-A122-4D80-8A03-E7AF7B1B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66C23"/>
  </w:style>
  <w:style w:type="character" w:customStyle="1" w:styleId="DateChar">
    <w:name w:val="Date Char"/>
    <w:basedOn w:val="DefaultParagraphFont"/>
    <w:link w:val="Date"/>
    <w:uiPriority w:val="99"/>
    <w:semiHidden/>
    <w:rsid w:val="00366C23"/>
  </w:style>
  <w:style w:type="table" w:styleId="TableGrid">
    <w:name w:val="Table Grid"/>
    <w:basedOn w:val="TableNormal"/>
    <w:uiPriority w:val="39"/>
    <w:rsid w:val="000B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470B"/>
    <w:rPr>
      <w:b/>
      <w:bCs/>
    </w:rPr>
  </w:style>
  <w:style w:type="paragraph" w:styleId="ListParagraph">
    <w:name w:val="List Paragraph"/>
    <w:basedOn w:val="Normal"/>
    <w:uiPriority w:val="34"/>
    <w:qFormat/>
    <w:rsid w:val="00B5470B"/>
    <w:pPr>
      <w:ind w:left="720"/>
      <w:contextualSpacing/>
    </w:pPr>
  </w:style>
  <w:style w:type="paragraph" w:styleId="Footer">
    <w:name w:val="footer"/>
    <w:basedOn w:val="Normal"/>
    <w:link w:val="FooterChar"/>
    <w:uiPriority w:val="99"/>
    <w:unhideWhenUsed/>
    <w:rsid w:val="00443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BD"/>
  </w:style>
  <w:style w:type="paragraph" w:styleId="Header">
    <w:name w:val="header"/>
    <w:basedOn w:val="Normal"/>
    <w:link w:val="HeaderChar"/>
    <w:uiPriority w:val="99"/>
    <w:unhideWhenUsed/>
    <w:rsid w:val="00443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BD"/>
  </w:style>
  <w:style w:type="table" w:styleId="PlainTable3">
    <w:name w:val="Plain Table 3"/>
    <w:basedOn w:val="TableNormal"/>
    <w:uiPriority w:val="43"/>
    <w:rsid w:val="00592E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92E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B11DE"/>
    <w:rPr>
      <w:sz w:val="16"/>
      <w:szCs w:val="16"/>
    </w:rPr>
  </w:style>
  <w:style w:type="paragraph" w:styleId="CommentText">
    <w:name w:val="annotation text"/>
    <w:basedOn w:val="Normal"/>
    <w:link w:val="CommentTextChar"/>
    <w:uiPriority w:val="99"/>
    <w:semiHidden/>
    <w:unhideWhenUsed/>
    <w:rsid w:val="005B11DE"/>
    <w:pPr>
      <w:spacing w:line="240" w:lineRule="auto"/>
    </w:pPr>
    <w:rPr>
      <w:sz w:val="20"/>
      <w:szCs w:val="20"/>
    </w:rPr>
  </w:style>
  <w:style w:type="character" w:customStyle="1" w:styleId="CommentTextChar">
    <w:name w:val="Comment Text Char"/>
    <w:basedOn w:val="DefaultParagraphFont"/>
    <w:link w:val="CommentText"/>
    <w:uiPriority w:val="99"/>
    <w:semiHidden/>
    <w:rsid w:val="005B11DE"/>
    <w:rPr>
      <w:sz w:val="20"/>
      <w:szCs w:val="20"/>
    </w:rPr>
  </w:style>
  <w:style w:type="paragraph" w:styleId="CommentSubject">
    <w:name w:val="annotation subject"/>
    <w:basedOn w:val="CommentText"/>
    <w:next w:val="CommentText"/>
    <w:link w:val="CommentSubjectChar"/>
    <w:uiPriority w:val="99"/>
    <w:semiHidden/>
    <w:unhideWhenUsed/>
    <w:rsid w:val="005B11DE"/>
    <w:rPr>
      <w:b/>
      <w:bCs/>
    </w:rPr>
  </w:style>
  <w:style w:type="character" w:customStyle="1" w:styleId="CommentSubjectChar">
    <w:name w:val="Comment Subject Char"/>
    <w:basedOn w:val="CommentTextChar"/>
    <w:link w:val="CommentSubject"/>
    <w:uiPriority w:val="99"/>
    <w:semiHidden/>
    <w:rsid w:val="005B11DE"/>
    <w:rPr>
      <w:b/>
      <w:bCs/>
      <w:sz w:val="20"/>
      <w:szCs w:val="20"/>
    </w:rPr>
  </w:style>
  <w:style w:type="paragraph" w:styleId="BalloonText">
    <w:name w:val="Balloon Text"/>
    <w:basedOn w:val="Normal"/>
    <w:link w:val="BalloonTextChar"/>
    <w:uiPriority w:val="99"/>
    <w:semiHidden/>
    <w:unhideWhenUsed/>
    <w:rsid w:val="005B1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DE"/>
    <w:rPr>
      <w:rFonts w:ascii="Segoe UI" w:hAnsi="Segoe UI" w:cs="Segoe UI"/>
      <w:sz w:val="18"/>
      <w:szCs w:val="18"/>
    </w:rPr>
  </w:style>
  <w:style w:type="character" w:styleId="Hyperlink">
    <w:name w:val="Hyperlink"/>
    <w:basedOn w:val="DefaultParagraphFont"/>
    <w:uiPriority w:val="99"/>
    <w:unhideWhenUsed/>
    <w:rsid w:val="00CE1CD5"/>
    <w:rPr>
      <w:color w:val="0563C1" w:themeColor="hyperlink"/>
      <w:u w:val="single"/>
    </w:rPr>
  </w:style>
  <w:style w:type="character" w:styleId="FollowedHyperlink">
    <w:name w:val="FollowedHyperlink"/>
    <w:basedOn w:val="DefaultParagraphFont"/>
    <w:uiPriority w:val="99"/>
    <w:semiHidden/>
    <w:unhideWhenUsed/>
    <w:rsid w:val="00CE1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51531">
      <w:bodyDiv w:val="1"/>
      <w:marLeft w:val="0"/>
      <w:marRight w:val="0"/>
      <w:marTop w:val="0"/>
      <w:marBottom w:val="0"/>
      <w:divBdr>
        <w:top w:val="none" w:sz="0" w:space="0" w:color="auto"/>
        <w:left w:val="none" w:sz="0" w:space="0" w:color="auto"/>
        <w:bottom w:val="none" w:sz="0" w:space="0" w:color="auto"/>
        <w:right w:val="none" w:sz="0" w:space="0" w:color="auto"/>
      </w:divBdr>
      <w:divsChild>
        <w:div w:id="1589801846">
          <w:marLeft w:val="547"/>
          <w:marRight w:val="0"/>
          <w:marTop w:val="0"/>
          <w:marBottom w:val="0"/>
          <w:divBdr>
            <w:top w:val="none" w:sz="0" w:space="0" w:color="auto"/>
            <w:left w:val="none" w:sz="0" w:space="0" w:color="auto"/>
            <w:bottom w:val="none" w:sz="0" w:space="0" w:color="auto"/>
            <w:right w:val="none" w:sz="0" w:space="0" w:color="auto"/>
          </w:divBdr>
        </w:div>
      </w:divsChild>
    </w:div>
    <w:div w:id="544175793">
      <w:bodyDiv w:val="1"/>
      <w:marLeft w:val="0"/>
      <w:marRight w:val="0"/>
      <w:marTop w:val="0"/>
      <w:marBottom w:val="0"/>
      <w:divBdr>
        <w:top w:val="none" w:sz="0" w:space="0" w:color="auto"/>
        <w:left w:val="none" w:sz="0" w:space="0" w:color="auto"/>
        <w:bottom w:val="none" w:sz="0" w:space="0" w:color="auto"/>
        <w:right w:val="none" w:sz="0" w:space="0" w:color="auto"/>
      </w:divBdr>
      <w:divsChild>
        <w:div w:id="1298223032">
          <w:marLeft w:val="547"/>
          <w:marRight w:val="0"/>
          <w:marTop w:val="0"/>
          <w:marBottom w:val="0"/>
          <w:divBdr>
            <w:top w:val="none" w:sz="0" w:space="0" w:color="auto"/>
            <w:left w:val="none" w:sz="0" w:space="0" w:color="auto"/>
            <w:bottom w:val="none" w:sz="0" w:space="0" w:color="auto"/>
            <w:right w:val="none" w:sz="0" w:space="0" w:color="auto"/>
          </w:divBdr>
        </w:div>
        <w:div w:id="1102527713">
          <w:marLeft w:val="547"/>
          <w:marRight w:val="0"/>
          <w:marTop w:val="0"/>
          <w:marBottom w:val="0"/>
          <w:divBdr>
            <w:top w:val="none" w:sz="0" w:space="0" w:color="auto"/>
            <w:left w:val="none" w:sz="0" w:space="0" w:color="auto"/>
            <w:bottom w:val="none" w:sz="0" w:space="0" w:color="auto"/>
            <w:right w:val="none" w:sz="0" w:space="0" w:color="auto"/>
          </w:divBdr>
        </w:div>
      </w:divsChild>
    </w:div>
    <w:div w:id="591594217">
      <w:bodyDiv w:val="1"/>
      <w:marLeft w:val="0"/>
      <w:marRight w:val="0"/>
      <w:marTop w:val="0"/>
      <w:marBottom w:val="0"/>
      <w:divBdr>
        <w:top w:val="none" w:sz="0" w:space="0" w:color="auto"/>
        <w:left w:val="none" w:sz="0" w:space="0" w:color="auto"/>
        <w:bottom w:val="none" w:sz="0" w:space="0" w:color="auto"/>
        <w:right w:val="none" w:sz="0" w:space="0" w:color="auto"/>
      </w:divBdr>
      <w:divsChild>
        <w:div w:id="1401176416">
          <w:marLeft w:val="547"/>
          <w:marRight w:val="0"/>
          <w:marTop w:val="0"/>
          <w:marBottom w:val="0"/>
          <w:divBdr>
            <w:top w:val="none" w:sz="0" w:space="0" w:color="auto"/>
            <w:left w:val="none" w:sz="0" w:space="0" w:color="auto"/>
            <w:bottom w:val="none" w:sz="0" w:space="0" w:color="auto"/>
            <w:right w:val="none" w:sz="0" w:space="0" w:color="auto"/>
          </w:divBdr>
        </w:div>
      </w:divsChild>
    </w:div>
    <w:div w:id="1645811889">
      <w:bodyDiv w:val="1"/>
      <w:marLeft w:val="0"/>
      <w:marRight w:val="0"/>
      <w:marTop w:val="0"/>
      <w:marBottom w:val="0"/>
      <w:divBdr>
        <w:top w:val="none" w:sz="0" w:space="0" w:color="auto"/>
        <w:left w:val="none" w:sz="0" w:space="0" w:color="auto"/>
        <w:bottom w:val="none" w:sz="0" w:space="0" w:color="auto"/>
        <w:right w:val="none" w:sz="0" w:space="0" w:color="auto"/>
      </w:divBdr>
      <w:divsChild>
        <w:div w:id="251083327">
          <w:marLeft w:val="547"/>
          <w:marRight w:val="0"/>
          <w:marTop w:val="0"/>
          <w:marBottom w:val="0"/>
          <w:divBdr>
            <w:top w:val="none" w:sz="0" w:space="0" w:color="auto"/>
            <w:left w:val="none" w:sz="0" w:space="0" w:color="auto"/>
            <w:bottom w:val="none" w:sz="0" w:space="0" w:color="auto"/>
            <w:right w:val="none" w:sz="0" w:space="0" w:color="auto"/>
          </w:divBdr>
        </w:div>
        <w:div w:id="20482133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hc.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hcworkforc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0D6FE6DD843DD8ED3EED9A835D06D"/>
        <w:category>
          <w:name w:val="General"/>
          <w:gallery w:val="placeholder"/>
        </w:category>
        <w:types>
          <w:type w:val="bbPlcHdr"/>
        </w:types>
        <w:behaviors>
          <w:behavior w:val="content"/>
        </w:behaviors>
        <w:guid w:val="{BBA8DA30-36EA-4099-9B82-692C6CF0A92E}"/>
      </w:docPartPr>
      <w:docPartBody>
        <w:p w:rsidR="001A4A1B" w:rsidRDefault="001A4A1B" w:rsidP="001A4A1B">
          <w:pPr>
            <w:pStyle w:val="96A0D6FE6DD843DD8ED3EED9A835D06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1B"/>
    <w:rsid w:val="001A4A1B"/>
    <w:rsid w:val="00243EE0"/>
    <w:rsid w:val="002C767D"/>
    <w:rsid w:val="00355F5E"/>
    <w:rsid w:val="003724CD"/>
    <w:rsid w:val="003914D6"/>
    <w:rsid w:val="0051251F"/>
    <w:rsid w:val="00713DD1"/>
    <w:rsid w:val="00757971"/>
    <w:rsid w:val="008226DB"/>
    <w:rsid w:val="00997F76"/>
    <w:rsid w:val="00A11056"/>
    <w:rsid w:val="00A27EA9"/>
    <w:rsid w:val="00B06EFC"/>
    <w:rsid w:val="00B43C6E"/>
    <w:rsid w:val="00BD4D34"/>
    <w:rsid w:val="00CD49C7"/>
    <w:rsid w:val="00D17F69"/>
    <w:rsid w:val="00D85612"/>
    <w:rsid w:val="00DC21ED"/>
    <w:rsid w:val="00E02C2A"/>
    <w:rsid w:val="00E21F2C"/>
    <w:rsid w:val="00E471AB"/>
    <w:rsid w:val="00EA01C3"/>
    <w:rsid w:val="00EF1A2F"/>
    <w:rsid w:val="00FC2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A0D6FE6DD843DD8ED3EED9A835D06D">
    <w:name w:val="96A0D6FE6DD843DD8ED3EED9A835D06D"/>
    <w:rsid w:val="001A4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8645F-7BA5-4ABD-8198-B68DCED0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Chief Workforce Officer (CWO) Competency Domains, Skills/Tasks and Metrics</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Workforce Officer (CWO) Competency Domains, Skills/Tasks and Metrics</dc:title>
  <dc:subject/>
  <dc:creator>Angel Nix</dc:creator>
  <cp:keywords/>
  <dc:description/>
  <cp:lastModifiedBy>Suzanne Speer</cp:lastModifiedBy>
  <cp:revision>4</cp:revision>
  <cp:lastPrinted>2020-05-26T12:19:00Z</cp:lastPrinted>
  <dcterms:created xsi:type="dcterms:W3CDTF">2020-06-29T18:59:00Z</dcterms:created>
  <dcterms:modified xsi:type="dcterms:W3CDTF">2020-06-29T19:00:00Z</dcterms:modified>
</cp:coreProperties>
</file>